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2C9" w:rsidRDefault="001352C9">
      <w:pPr>
        <w:tabs>
          <w:tab w:val="right" w:pos="9000"/>
        </w:tabs>
        <w:jc w:val="center"/>
        <w:rPr>
          <w:rFonts w:ascii="Calibri" w:hAnsi="Calibri"/>
          <w:b/>
          <w:sz w:val="22"/>
          <w:szCs w:val="22"/>
        </w:rPr>
      </w:pPr>
    </w:p>
    <w:p w:rsidR="001352C9" w:rsidRDefault="00253105">
      <w:pPr>
        <w:tabs>
          <w:tab w:val="right" w:pos="9000"/>
        </w:tabs>
        <w:jc w:val="center"/>
        <w:rPr>
          <w:rFonts w:ascii="Calibri" w:hAnsi="Calibri"/>
          <w:b/>
          <w:sz w:val="22"/>
          <w:szCs w:val="22"/>
        </w:rPr>
      </w:pPr>
      <w:r>
        <w:rPr>
          <w:rFonts w:ascii="Calibri" w:hAnsi="Calibri"/>
          <w:b/>
          <w:sz w:val="22"/>
          <w:szCs w:val="22"/>
        </w:rPr>
        <w:t xml:space="preserve">ALLEGATO 6 - MODELLO DI ACCORDO PER </w:t>
      </w:r>
      <w:r>
        <w:rPr>
          <w:rFonts w:ascii="Calibri" w:hAnsi="Calibri"/>
          <w:b/>
          <w:sz w:val="22"/>
          <w:szCs w:val="22"/>
          <w:u w:val="single"/>
        </w:rPr>
        <w:t>MOBILITA’ INDIVIDUALI (Staff)</w:t>
      </w:r>
    </w:p>
    <w:p w:rsidR="001352C9" w:rsidRDefault="00253105">
      <w:pPr>
        <w:jc w:val="center"/>
        <w:rPr>
          <w:rFonts w:ascii="Calibri" w:hAnsi="Calibri"/>
          <w:b/>
          <w:sz w:val="22"/>
          <w:szCs w:val="22"/>
        </w:rPr>
      </w:pPr>
      <w:r>
        <w:rPr>
          <w:rFonts w:ascii="Calibri" w:hAnsi="Calibri"/>
          <w:b/>
          <w:sz w:val="22"/>
          <w:szCs w:val="22"/>
        </w:rPr>
        <w:t>nell’ambito del Programma ERASMUS+ - KA1 VET</w:t>
      </w:r>
    </w:p>
    <w:p w:rsidR="001352C9" w:rsidRDefault="001352C9">
      <w:pPr>
        <w:pStyle w:val="Titolo"/>
        <w:tabs>
          <w:tab w:val="clear" w:pos="-1440"/>
          <w:tab w:val="clear" w:pos="-720"/>
          <w:tab w:val="clear" w:pos="828"/>
          <w:tab w:val="clear" w:pos="1044"/>
          <w:tab w:val="clear" w:pos="1260"/>
          <w:tab w:val="clear" w:pos="1476"/>
          <w:tab w:val="clear" w:pos="1692"/>
          <w:tab w:val="clear" w:pos="2160"/>
        </w:tabs>
        <w:rPr>
          <w:rFonts w:ascii="Calibri" w:hAnsi="Calibri"/>
          <w:szCs w:val="22"/>
        </w:rPr>
      </w:pPr>
    </w:p>
    <w:tbl>
      <w:tblPr>
        <w:tblW w:w="9889" w:type="dxa"/>
        <w:tblLook w:val="04A0" w:firstRow="1" w:lastRow="0" w:firstColumn="1" w:lastColumn="0" w:noHBand="0" w:noVBand="1"/>
      </w:tblPr>
      <w:tblGrid>
        <w:gridCol w:w="9889"/>
      </w:tblGrid>
      <w:tr w:rsidR="001352C9">
        <w:tc>
          <w:tcPr>
            <w:tcW w:w="9889"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lang w:val="en-US"/>
              </w:rPr>
            </w:pPr>
            <w:r>
              <w:rPr>
                <w:rFonts w:ascii="Calibri" w:hAnsi="Calibri"/>
                <w:sz w:val="22"/>
                <w:szCs w:val="22"/>
                <w:lang w:val="en-US"/>
              </w:rPr>
              <w:t xml:space="preserve">Settore: </w:t>
            </w:r>
            <w:r>
              <w:rPr>
                <w:rFonts w:ascii="Calibri" w:hAnsi="Calibri"/>
                <w:b/>
                <w:bCs/>
                <w:i/>
                <w:iCs/>
                <w:sz w:val="22"/>
                <w:szCs w:val="22"/>
                <w:lang w:val="en-US"/>
              </w:rPr>
              <w:t>Vocational Education and Training</w:t>
            </w:r>
          </w:p>
        </w:tc>
      </w:tr>
      <w:tr w:rsidR="001352C9">
        <w:tc>
          <w:tcPr>
            <w:tcW w:w="9889" w:type="dxa"/>
            <w:tcBorders>
              <w:top w:val="none" w:sz="0" w:space="0" w:color="000000"/>
              <w:left w:val="none" w:sz="0" w:space="0" w:color="000000"/>
              <w:bottom w:val="none" w:sz="0" w:space="0" w:color="000000"/>
              <w:right w:val="none" w:sz="0" w:space="0" w:color="000000"/>
            </w:tcBorders>
          </w:tcPr>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 xml:space="preserve">Tipologia di attività: </w:t>
            </w:r>
            <w:r>
              <w:rPr>
                <w:rFonts w:ascii="Calibri" w:hAnsi="Calibri"/>
                <w:b/>
                <w:bCs/>
                <w:sz w:val="22"/>
                <w:szCs w:val="22"/>
              </w:rPr>
              <w:t>Job Shadowing</w:t>
            </w:r>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 xml:space="preserve">Identificativo del progetto: </w:t>
            </w:r>
            <w:r>
              <w:rPr>
                <w:rFonts w:ascii="Calibri" w:hAnsi="Calibri"/>
                <w:b/>
                <w:bCs/>
                <w:sz w:val="22"/>
                <w:szCs w:val="22"/>
              </w:rPr>
              <w:t>2026-1-IT01-KA121-VET-000426555</w:t>
            </w:r>
          </w:p>
        </w:tc>
      </w:tr>
      <w:tr w:rsidR="001352C9">
        <w:tc>
          <w:tcPr>
            <w:tcW w:w="9889" w:type="dxa"/>
            <w:tcBorders>
              <w:top w:val="none" w:sz="0" w:space="0" w:color="000000"/>
              <w:left w:val="none" w:sz="0" w:space="0" w:color="000000"/>
              <w:bottom w:val="none" w:sz="0" w:space="0" w:color="000000"/>
              <w:right w:val="none" w:sz="0" w:space="0" w:color="000000"/>
            </w:tcBorders>
          </w:tcPr>
          <w:p w:rsidR="001352C9" w:rsidRDefault="001352C9">
            <w:pPr>
              <w:jc w:val="both"/>
              <w:rPr>
                <w:rFonts w:ascii="Calibri" w:hAnsi="Calibri"/>
                <w:sz w:val="22"/>
                <w:szCs w:val="22"/>
              </w:rPr>
            </w:pPr>
          </w:p>
        </w:tc>
      </w:tr>
    </w:tbl>
    <w:p w:rsidR="001352C9" w:rsidRDefault="00253105">
      <w:pPr>
        <w:jc w:val="both"/>
        <w:rPr>
          <w:rFonts w:ascii="Calibri" w:hAnsi="Calibri"/>
          <w:sz w:val="22"/>
          <w:szCs w:val="22"/>
        </w:rPr>
      </w:pPr>
      <w:r>
        <w:rPr>
          <w:rFonts w:ascii="Calibri" w:hAnsi="Calibri"/>
          <w:sz w:val="22"/>
          <w:szCs w:val="22"/>
        </w:rPr>
        <w:tab/>
      </w:r>
    </w:p>
    <w:p w:rsidR="001352C9" w:rsidRDefault="00253105">
      <w:pPr>
        <w:jc w:val="both"/>
        <w:rPr>
          <w:rFonts w:ascii="Calibri" w:hAnsi="Calibri"/>
          <w:b/>
          <w:bCs/>
          <w:sz w:val="22"/>
          <w:szCs w:val="22"/>
          <w:u w:val="single"/>
        </w:rPr>
      </w:pPr>
      <w:r>
        <w:rPr>
          <w:rFonts w:ascii="Calibri" w:hAnsi="Calibri"/>
          <w:b/>
          <w:bCs/>
          <w:sz w:val="22"/>
          <w:szCs w:val="22"/>
          <w:u w:val="single"/>
        </w:rPr>
        <w:t>PREAMBOLO</w:t>
      </w:r>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La presente Accordo è stipulata tra le seguenti parti:</w:t>
      </w:r>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l’Organismo (“</w:t>
      </w:r>
      <w:r>
        <w:rPr>
          <w:rFonts w:ascii="Calibri" w:hAnsi="Calibri"/>
          <w:b/>
          <w:sz w:val="22"/>
          <w:szCs w:val="22"/>
        </w:rPr>
        <w:t>l’Organismo</w:t>
      </w:r>
      <w:r>
        <w:rPr>
          <w:rFonts w:ascii="Calibri" w:hAnsi="Calibri"/>
          <w:sz w:val="22"/>
          <w:szCs w:val="22"/>
        </w:rPr>
        <w:t>”)</w:t>
      </w:r>
    </w:p>
    <w:p w:rsidR="001352C9" w:rsidRDefault="001352C9">
      <w:pPr>
        <w:jc w:val="both"/>
        <w:rPr>
          <w:rFonts w:ascii="Calibri" w:hAnsi="Calibri"/>
          <w:sz w:val="22"/>
          <w:szCs w:val="22"/>
        </w:rPr>
      </w:pPr>
    </w:p>
    <w:p w:rsidR="001352C9" w:rsidRDefault="00253105">
      <w:pPr>
        <w:jc w:val="both"/>
        <w:rPr>
          <w:rFonts w:ascii="Calibri" w:hAnsi="Calibri"/>
          <w:color w:val="000000"/>
          <w:sz w:val="22"/>
          <w:szCs w:val="22"/>
          <w:lang w:eastAsia="it-IT"/>
        </w:rPr>
      </w:pPr>
      <w:r>
        <w:rPr>
          <w:rFonts w:ascii="Calibri" w:hAnsi="Calibri"/>
          <w:color w:val="000000"/>
          <w:sz w:val="22"/>
          <w:szCs w:val="22"/>
          <w:lang w:eastAsia="it-IT"/>
        </w:rPr>
        <w:t>Denominazione dell’Organismo di invio</w:t>
      </w:r>
      <w:r>
        <w:rPr>
          <w:rFonts w:ascii="Calibri" w:hAnsi="Calibri"/>
          <w:color w:val="000000"/>
          <w:sz w:val="22"/>
          <w:szCs w:val="22"/>
          <w:lang w:eastAsia="it-IT"/>
        </w:rPr>
        <w:tab/>
      </w:r>
      <w:r>
        <w:rPr>
          <w:rFonts w:ascii="Calibri" w:hAnsi="Calibri"/>
          <w:color w:val="000000"/>
          <w:sz w:val="22"/>
          <w:szCs w:val="22"/>
          <w:lang w:eastAsia="it-IT"/>
        </w:rPr>
        <w:tab/>
        <w:t>I.P.S.E.O.A.S.C. “Giancarlo De Carolis” Spoleto</w:t>
      </w:r>
    </w:p>
    <w:p w:rsidR="001352C9" w:rsidRDefault="00253105">
      <w:pPr>
        <w:jc w:val="both"/>
        <w:rPr>
          <w:rFonts w:ascii="Calibri" w:hAnsi="Calibri"/>
          <w:color w:val="000000"/>
          <w:sz w:val="22"/>
          <w:szCs w:val="22"/>
          <w:lang w:eastAsia="it-IT"/>
        </w:rPr>
      </w:pPr>
      <w:r>
        <w:rPr>
          <w:rFonts w:ascii="Calibri" w:hAnsi="Calibri"/>
          <w:color w:val="000000"/>
          <w:sz w:val="22"/>
          <w:szCs w:val="22"/>
          <w:lang w:eastAsia="it-IT"/>
        </w:rPr>
        <w:t>Indirizzo completo dell’Organismo</w:t>
      </w:r>
      <w:r>
        <w:rPr>
          <w:rFonts w:ascii="Calibri" w:hAnsi="Calibri"/>
          <w:color w:val="000000"/>
          <w:sz w:val="22"/>
          <w:szCs w:val="22"/>
          <w:lang w:eastAsia="it-IT"/>
        </w:rPr>
        <w:t xml:space="preserve"> di invio           Via S. Paolo, 1 – 06049 Spoleto (PG)</w:t>
      </w:r>
    </w:p>
    <w:p w:rsidR="001352C9" w:rsidRDefault="00253105">
      <w:pPr>
        <w:jc w:val="both"/>
        <w:rPr>
          <w:rFonts w:ascii="Calibri" w:hAnsi="Calibri"/>
          <w:color w:val="000000"/>
          <w:sz w:val="22"/>
          <w:szCs w:val="22"/>
          <w:lang w:eastAsia="it-IT"/>
        </w:rPr>
      </w:pPr>
      <w:r>
        <w:rPr>
          <w:rFonts w:ascii="Calibri" w:hAnsi="Calibri"/>
          <w:color w:val="000000"/>
          <w:sz w:val="22"/>
          <w:szCs w:val="22"/>
          <w:lang w:eastAsia="it-IT"/>
        </w:rPr>
        <w:t>N.  OID                                                                          E10017578</w:t>
      </w:r>
    </w:p>
    <w:p w:rsidR="001352C9" w:rsidRDefault="00253105">
      <w:pPr>
        <w:jc w:val="both"/>
        <w:rPr>
          <w:rFonts w:ascii="Calibri" w:hAnsi="Calibri"/>
          <w:color w:val="000000"/>
          <w:sz w:val="22"/>
          <w:szCs w:val="22"/>
          <w:lang w:eastAsia="it-IT"/>
        </w:rPr>
      </w:pPr>
      <w:r>
        <w:rPr>
          <w:rFonts w:ascii="Calibri" w:hAnsi="Calibri"/>
          <w:color w:val="000000"/>
          <w:sz w:val="22"/>
          <w:szCs w:val="22"/>
          <w:lang w:eastAsia="it-IT"/>
        </w:rPr>
        <w:t xml:space="preserve">Mail pec:                                                                      </w:t>
      </w:r>
      <w:hyperlink r:id="rId7" w:history="1">
        <w:r>
          <w:rPr>
            <w:rFonts w:ascii="Calibri" w:hAnsi="Calibri"/>
            <w:color w:val="000000"/>
            <w:sz w:val="22"/>
            <w:szCs w:val="22"/>
            <w:lang w:eastAsia="it-IT"/>
          </w:rPr>
          <w:t>pgrh01000r@pec.istruzione.it</w:t>
        </w:r>
      </w:hyperlink>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 xml:space="preserve">rappresentato, per lo scopo di questo Accordo, da </w:t>
      </w:r>
      <w:r>
        <w:rPr>
          <w:rFonts w:ascii="Calibri" w:hAnsi="Calibri"/>
          <w:b/>
          <w:bCs/>
          <w:sz w:val="22"/>
          <w:szCs w:val="22"/>
        </w:rPr>
        <w:t>Roberta Galassi</w:t>
      </w:r>
      <w:r>
        <w:rPr>
          <w:rFonts w:ascii="Calibri" w:hAnsi="Calibri"/>
          <w:sz w:val="22"/>
          <w:szCs w:val="22"/>
        </w:rPr>
        <w:t>, Dirigente Scolastico</w:t>
      </w:r>
    </w:p>
    <w:p w:rsidR="001352C9" w:rsidRDefault="001352C9">
      <w:pPr>
        <w:jc w:val="both"/>
        <w:rPr>
          <w:rFonts w:ascii="Calibri" w:hAnsi="Calibri"/>
          <w:sz w:val="22"/>
          <w:szCs w:val="22"/>
        </w:rPr>
      </w:pPr>
    </w:p>
    <w:p w:rsidR="001352C9" w:rsidRDefault="00253105">
      <w:pPr>
        <w:jc w:val="both"/>
        <w:rPr>
          <w:rFonts w:ascii="Calibri" w:hAnsi="Calibri"/>
          <w:b/>
          <w:sz w:val="22"/>
          <w:szCs w:val="22"/>
        </w:rPr>
      </w:pPr>
      <w:r>
        <w:rPr>
          <w:rFonts w:ascii="Calibri" w:hAnsi="Calibri"/>
          <w:b/>
          <w:sz w:val="22"/>
          <w:szCs w:val="22"/>
        </w:rPr>
        <w:t>da una parte,</w:t>
      </w:r>
    </w:p>
    <w:p w:rsidR="001352C9" w:rsidRDefault="001352C9">
      <w:pPr>
        <w:jc w:val="both"/>
        <w:rPr>
          <w:rFonts w:ascii="Calibri" w:hAnsi="Calibri"/>
          <w:b/>
          <w:sz w:val="22"/>
          <w:szCs w:val="22"/>
        </w:rPr>
      </w:pPr>
    </w:p>
    <w:p w:rsidR="001352C9" w:rsidRDefault="00253105">
      <w:pPr>
        <w:jc w:val="both"/>
        <w:rPr>
          <w:rFonts w:ascii="Calibri" w:hAnsi="Calibri"/>
          <w:b/>
          <w:sz w:val="22"/>
          <w:szCs w:val="22"/>
        </w:rPr>
      </w:pPr>
      <w:r>
        <w:rPr>
          <w:rFonts w:ascii="Calibri" w:hAnsi="Calibri"/>
          <w:bCs/>
          <w:sz w:val="22"/>
          <w:szCs w:val="22"/>
        </w:rPr>
        <w:t>e il</w:t>
      </w:r>
      <w:r>
        <w:rPr>
          <w:rFonts w:ascii="Calibri" w:hAnsi="Calibri"/>
          <w:b/>
          <w:sz w:val="22"/>
          <w:szCs w:val="22"/>
        </w:rPr>
        <w:t xml:space="preserve"> </w:t>
      </w:r>
      <w:r>
        <w:rPr>
          <w:rFonts w:ascii="Calibri" w:hAnsi="Calibri"/>
          <w:bCs/>
          <w:sz w:val="22"/>
          <w:szCs w:val="22"/>
        </w:rPr>
        <w:t xml:space="preserve">Partecipante </w:t>
      </w:r>
      <w:r>
        <w:rPr>
          <w:rFonts w:ascii="Calibri" w:hAnsi="Calibri"/>
          <w:b/>
          <w:sz w:val="22"/>
          <w:szCs w:val="22"/>
        </w:rPr>
        <w:t>(“il Partecipante”)</w:t>
      </w:r>
    </w:p>
    <w:p w:rsidR="001352C9" w:rsidRDefault="001352C9">
      <w:pPr>
        <w:jc w:val="both"/>
        <w:rPr>
          <w:rFonts w:ascii="Calibri" w:hAnsi="Calibri"/>
          <w:b/>
          <w:sz w:val="22"/>
          <w:szCs w:val="22"/>
        </w:rPr>
      </w:pPr>
    </w:p>
    <w:tbl>
      <w:tblPr>
        <w:tblW w:w="0" w:type="auto"/>
        <w:tblLook w:val="04A0" w:firstRow="1" w:lastRow="0" w:firstColumn="1" w:lastColumn="0" w:noHBand="0" w:noVBand="1"/>
      </w:tblPr>
      <w:tblGrid>
        <w:gridCol w:w="4631"/>
        <w:gridCol w:w="4656"/>
      </w:tblGrid>
      <w:tr w:rsidR="001352C9">
        <w:tc>
          <w:tcPr>
            <w:tcW w:w="4631"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 xml:space="preserve">Nome e cognome del Partecipante </w:t>
            </w:r>
          </w:p>
        </w:tc>
        <w:tc>
          <w:tcPr>
            <w:tcW w:w="4656"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_____________________________</w:t>
            </w:r>
            <w:r>
              <w:rPr>
                <w:rFonts w:ascii="Calibri" w:hAnsi="Calibri"/>
                <w:sz w:val="22"/>
                <w:szCs w:val="22"/>
              </w:rPr>
              <w:t>________</w:t>
            </w:r>
          </w:p>
        </w:tc>
      </w:tr>
      <w:tr w:rsidR="001352C9">
        <w:tc>
          <w:tcPr>
            <w:tcW w:w="4631"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 xml:space="preserve">Data di nascita </w:t>
            </w:r>
            <w:r>
              <w:rPr>
                <w:rFonts w:ascii="Calibri" w:hAnsi="Calibri"/>
                <w:sz w:val="22"/>
                <w:szCs w:val="22"/>
              </w:rPr>
              <w:tab/>
            </w:r>
            <w:r>
              <w:rPr>
                <w:rFonts w:ascii="Calibri" w:hAnsi="Calibri"/>
                <w:sz w:val="22"/>
                <w:szCs w:val="22"/>
              </w:rPr>
              <w:tab/>
            </w:r>
            <w:r>
              <w:rPr>
                <w:rFonts w:ascii="Calibri" w:hAnsi="Calibri"/>
                <w:sz w:val="22"/>
                <w:szCs w:val="22"/>
              </w:rPr>
              <w:tab/>
            </w:r>
          </w:p>
        </w:tc>
        <w:tc>
          <w:tcPr>
            <w:tcW w:w="4656"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_____________________________________</w:t>
            </w:r>
          </w:p>
        </w:tc>
      </w:tr>
      <w:tr w:rsidR="001352C9">
        <w:tc>
          <w:tcPr>
            <w:tcW w:w="4631"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Indirizzo completo</w:t>
            </w:r>
          </w:p>
        </w:tc>
        <w:tc>
          <w:tcPr>
            <w:tcW w:w="4656"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_____________________________________</w:t>
            </w:r>
          </w:p>
        </w:tc>
      </w:tr>
      <w:tr w:rsidR="001352C9">
        <w:tc>
          <w:tcPr>
            <w:tcW w:w="4631"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Telefono</w:t>
            </w:r>
          </w:p>
        </w:tc>
        <w:tc>
          <w:tcPr>
            <w:tcW w:w="4656"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_____________________________________</w:t>
            </w:r>
          </w:p>
        </w:tc>
      </w:tr>
      <w:tr w:rsidR="001352C9">
        <w:tc>
          <w:tcPr>
            <w:tcW w:w="4631"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Indirizzo mail</w:t>
            </w:r>
          </w:p>
        </w:tc>
        <w:tc>
          <w:tcPr>
            <w:tcW w:w="4656" w:type="dxa"/>
            <w:tcBorders>
              <w:top w:val="none" w:sz="0" w:space="0" w:color="000000"/>
              <w:left w:val="none" w:sz="0" w:space="0" w:color="000000"/>
              <w:bottom w:val="none" w:sz="0" w:space="0" w:color="000000"/>
              <w:right w:val="none" w:sz="0" w:space="0" w:color="000000"/>
            </w:tcBorders>
          </w:tcPr>
          <w:p w:rsidR="001352C9" w:rsidRDefault="00253105">
            <w:pPr>
              <w:jc w:val="both"/>
              <w:rPr>
                <w:rFonts w:ascii="Calibri" w:hAnsi="Calibri"/>
                <w:sz w:val="22"/>
                <w:szCs w:val="22"/>
              </w:rPr>
            </w:pPr>
            <w:r>
              <w:rPr>
                <w:rFonts w:ascii="Calibri" w:hAnsi="Calibri"/>
                <w:sz w:val="22"/>
                <w:szCs w:val="22"/>
              </w:rPr>
              <w:t>_____________________________________</w:t>
            </w:r>
          </w:p>
        </w:tc>
      </w:tr>
    </w:tbl>
    <w:p w:rsidR="001352C9" w:rsidRDefault="001352C9">
      <w:pPr>
        <w:jc w:val="both"/>
        <w:rPr>
          <w:rFonts w:ascii="Calibri" w:hAnsi="Calibri"/>
          <w:sz w:val="22"/>
          <w:szCs w:val="22"/>
        </w:rPr>
      </w:pPr>
    </w:p>
    <w:p w:rsidR="001352C9" w:rsidRDefault="001352C9">
      <w:pPr>
        <w:jc w:val="both"/>
        <w:rPr>
          <w:rFonts w:ascii="Calibri" w:hAnsi="Calibri"/>
          <w:sz w:val="22"/>
          <w:szCs w:val="22"/>
        </w:rPr>
      </w:pPr>
    </w:p>
    <w:tbl>
      <w:tblPr>
        <w:tblW w:w="0" w:type="auto"/>
        <w:tblInd w:w="-34" w:type="dxa"/>
        <w:tblLook w:val="04A0" w:firstRow="1" w:lastRow="0" w:firstColumn="1" w:lastColumn="0" w:noHBand="0" w:noVBand="1"/>
      </w:tblPr>
      <w:tblGrid>
        <w:gridCol w:w="4749"/>
        <w:gridCol w:w="4572"/>
      </w:tblGrid>
      <w:tr w:rsidR="001352C9">
        <w:tc>
          <w:tcPr>
            <w:tcW w:w="4749" w:type="dxa"/>
            <w:tcBorders>
              <w:top w:val="none" w:sz="0" w:space="0" w:color="000000"/>
              <w:left w:val="none" w:sz="0" w:space="0" w:color="000000"/>
              <w:bottom w:val="none" w:sz="0" w:space="0" w:color="000000"/>
              <w:right w:val="none" w:sz="0" w:space="0" w:color="000000"/>
            </w:tcBorders>
          </w:tcPr>
          <w:p w:rsidR="001352C9" w:rsidRDefault="001352C9">
            <w:pPr>
              <w:rPr>
                <w:rFonts w:ascii="Calibri" w:hAnsi="Calibri"/>
                <w:sz w:val="22"/>
                <w:szCs w:val="22"/>
                <w:highlight w:val="lightGray"/>
              </w:rPr>
            </w:pPr>
          </w:p>
        </w:tc>
        <w:tc>
          <w:tcPr>
            <w:tcW w:w="4572" w:type="dxa"/>
            <w:tcBorders>
              <w:top w:val="none" w:sz="0" w:space="0" w:color="000000"/>
              <w:left w:val="none" w:sz="0" w:space="0" w:color="000000"/>
              <w:bottom w:val="none" w:sz="0" w:space="0" w:color="000000"/>
              <w:right w:val="none" w:sz="0" w:space="0" w:color="000000"/>
            </w:tcBorders>
          </w:tcPr>
          <w:p w:rsidR="001352C9" w:rsidRDefault="001352C9">
            <w:pPr>
              <w:jc w:val="both"/>
              <w:rPr>
                <w:rFonts w:ascii="Calibri" w:hAnsi="Calibri"/>
                <w:sz w:val="22"/>
                <w:szCs w:val="22"/>
              </w:rPr>
            </w:pPr>
          </w:p>
        </w:tc>
      </w:tr>
    </w:tbl>
    <w:p w:rsidR="001352C9" w:rsidRDefault="00253105">
      <w:pPr>
        <w:jc w:val="both"/>
        <w:rPr>
          <w:rFonts w:ascii="Calibri" w:hAnsi="Calibri"/>
          <w:sz w:val="22"/>
          <w:szCs w:val="22"/>
        </w:rPr>
      </w:pPr>
      <w:r>
        <w:rPr>
          <w:rFonts w:ascii="Calibri" w:hAnsi="Calibri"/>
          <w:b/>
          <w:sz w:val="22"/>
          <w:szCs w:val="22"/>
        </w:rPr>
        <w:t>dall’altra parte</w:t>
      </w:r>
      <w:r>
        <w:rPr>
          <w:rFonts w:ascii="Calibri" w:hAnsi="Calibri"/>
          <w:sz w:val="22"/>
          <w:szCs w:val="22"/>
        </w:rPr>
        <w:t>.</w:t>
      </w:r>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Le parti sopraindicate decidono di stipulare la presente Accordo.</w:t>
      </w:r>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La Accordo si compone di:</w:t>
      </w:r>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Termini e Condizioni</w:t>
      </w:r>
    </w:p>
    <w:p w:rsidR="001352C9" w:rsidRDefault="00253105">
      <w:pPr>
        <w:ind w:left="1440" w:hanging="1440"/>
        <w:jc w:val="both"/>
        <w:rPr>
          <w:rFonts w:ascii="Calibri" w:hAnsi="Calibri"/>
          <w:sz w:val="22"/>
          <w:szCs w:val="22"/>
        </w:rPr>
      </w:pPr>
      <w:r>
        <w:rPr>
          <w:rFonts w:ascii="Calibri" w:hAnsi="Calibri"/>
          <w:sz w:val="22"/>
          <w:szCs w:val="22"/>
        </w:rPr>
        <w:t xml:space="preserve">Allegato I: </w:t>
      </w:r>
      <w:r>
        <w:rPr>
          <w:rFonts w:ascii="Calibri" w:hAnsi="Calibri"/>
          <w:i/>
          <w:iCs/>
          <w:sz w:val="22"/>
          <w:szCs w:val="22"/>
        </w:rPr>
        <w:t>Erasmus+</w:t>
      </w:r>
      <w:r>
        <w:rPr>
          <w:rFonts w:ascii="Calibri" w:hAnsi="Calibri"/>
          <w:sz w:val="22"/>
          <w:szCs w:val="22"/>
        </w:rPr>
        <w:t xml:space="preserve"> </w:t>
      </w:r>
      <w:r>
        <w:rPr>
          <w:rFonts w:ascii="Calibri" w:hAnsi="Calibri"/>
          <w:i/>
          <w:iCs/>
          <w:sz w:val="22"/>
          <w:szCs w:val="22"/>
        </w:rPr>
        <w:t>Learning Agreement</w:t>
      </w:r>
      <w:r>
        <w:rPr>
          <w:rFonts w:ascii="Calibri" w:hAnsi="Calibri"/>
          <w:sz w:val="22"/>
          <w:szCs w:val="22"/>
        </w:rPr>
        <w:t xml:space="preserve"> </w:t>
      </w:r>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 xml:space="preserve">Le disposizioni di </w:t>
      </w:r>
      <w:r>
        <w:rPr>
          <w:rFonts w:ascii="Calibri" w:hAnsi="Calibri"/>
          <w:i/>
          <w:iCs/>
          <w:sz w:val="22"/>
          <w:szCs w:val="22"/>
        </w:rPr>
        <w:t>Termini e Condizioni</w:t>
      </w:r>
      <w:r>
        <w:rPr>
          <w:rFonts w:ascii="Calibri" w:hAnsi="Calibri"/>
          <w:sz w:val="22"/>
          <w:szCs w:val="22"/>
        </w:rPr>
        <w:t xml:space="preserve"> prevalgono su quello dell’Allegato I.</w:t>
      </w:r>
    </w:p>
    <w:p w:rsidR="001352C9" w:rsidRDefault="00253105">
      <w:pPr>
        <w:jc w:val="both"/>
        <w:rPr>
          <w:rFonts w:ascii="Calibri" w:hAnsi="Calibri"/>
          <w:b/>
          <w:sz w:val="22"/>
          <w:szCs w:val="22"/>
          <w:u w:val="single"/>
        </w:rPr>
      </w:pPr>
      <w:r>
        <w:rPr>
          <w:rFonts w:ascii="Calibri" w:hAnsi="Calibri"/>
          <w:sz w:val="22"/>
          <w:szCs w:val="22"/>
        </w:rPr>
        <w:br w:type="page"/>
      </w:r>
    </w:p>
    <w:p w:rsidR="001352C9" w:rsidRDefault="00253105">
      <w:pPr>
        <w:jc w:val="center"/>
        <w:rPr>
          <w:rFonts w:ascii="Calibri" w:hAnsi="Calibri"/>
          <w:b/>
          <w:sz w:val="22"/>
          <w:szCs w:val="22"/>
          <w:u w:val="single"/>
        </w:rPr>
      </w:pPr>
      <w:r>
        <w:rPr>
          <w:rFonts w:ascii="Calibri" w:hAnsi="Calibri"/>
          <w:b/>
          <w:sz w:val="22"/>
          <w:szCs w:val="22"/>
          <w:u w:val="single"/>
        </w:rPr>
        <w:lastRenderedPageBreak/>
        <w:t>TERMINI E CONDIZIONI</w:t>
      </w:r>
    </w:p>
    <w:p w:rsidR="001352C9" w:rsidRDefault="001352C9">
      <w:pPr>
        <w:jc w:val="both"/>
        <w:rPr>
          <w:rFonts w:ascii="Calibri" w:hAnsi="Calibri"/>
          <w:b/>
          <w:sz w:val="22"/>
          <w:szCs w:val="22"/>
          <w:u w:val="single"/>
        </w:rPr>
      </w:pPr>
    </w:p>
    <w:p w:rsidR="001352C9" w:rsidRDefault="001352C9">
      <w:pPr>
        <w:jc w:val="both"/>
        <w:rPr>
          <w:rFonts w:ascii="Calibri" w:hAnsi="Calibri"/>
          <w:sz w:val="22"/>
          <w:szCs w:val="22"/>
        </w:rPr>
      </w:pPr>
    </w:p>
    <w:p w:rsidR="001352C9" w:rsidRDefault="00253105">
      <w:pPr>
        <w:pStyle w:val="Text1"/>
        <w:spacing w:after="0"/>
        <w:ind w:left="0"/>
        <w:rPr>
          <w:rFonts w:ascii="Calibri" w:hAnsi="Calibri"/>
          <w:b/>
          <w:sz w:val="22"/>
          <w:szCs w:val="22"/>
        </w:rPr>
      </w:pPr>
      <w:r>
        <w:rPr>
          <w:rFonts w:ascii="Calibri" w:hAnsi="Calibri"/>
          <w:b/>
          <w:sz w:val="22"/>
          <w:szCs w:val="22"/>
        </w:rPr>
        <w:t>ARTICOLO 1 – OGGETTO DEL ACCORDO</w:t>
      </w:r>
    </w:p>
    <w:p w:rsidR="001352C9" w:rsidRDefault="00253105">
      <w:pPr>
        <w:ind w:left="567" w:hanging="567"/>
        <w:jc w:val="both"/>
        <w:rPr>
          <w:rFonts w:ascii="Calibri" w:hAnsi="Calibri"/>
          <w:sz w:val="22"/>
          <w:szCs w:val="22"/>
        </w:rPr>
      </w:pPr>
      <w:r>
        <w:rPr>
          <w:rFonts w:ascii="Calibri" w:hAnsi="Calibri"/>
          <w:sz w:val="22"/>
          <w:szCs w:val="22"/>
        </w:rPr>
        <w:t>1.1</w:t>
      </w:r>
      <w:r>
        <w:rPr>
          <w:rFonts w:ascii="Calibri" w:hAnsi="Calibri"/>
          <w:sz w:val="22"/>
          <w:szCs w:val="22"/>
        </w:rPr>
        <w:tab/>
        <w:t>L’Accordo stabilisce diritti e obblighi nonché i termini e le condizioni applicabili al supporto finanziario concesso per realizzare un’attività di mobilità Erasmus+.</w:t>
      </w:r>
    </w:p>
    <w:p w:rsidR="001352C9" w:rsidRDefault="00253105">
      <w:pPr>
        <w:ind w:left="567" w:hanging="567"/>
        <w:jc w:val="both"/>
        <w:rPr>
          <w:rFonts w:ascii="Calibri" w:hAnsi="Calibri"/>
          <w:sz w:val="22"/>
          <w:szCs w:val="22"/>
        </w:rPr>
      </w:pPr>
      <w:r>
        <w:rPr>
          <w:rFonts w:ascii="Calibri" w:hAnsi="Calibri"/>
          <w:sz w:val="22"/>
          <w:szCs w:val="22"/>
        </w:rPr>
        <w:t>1.2</w:t>
      </w:r>
      <w:r>
        <w:rPr>
          <w:rFonts w:ascii="Calibri" w:hAnsi="Calibri"/>
          <w:sz w:val="22"/>
          <w:szCs w:val="22"/>
        </w:rPr>
        <w:tab/>
        <w:t>L’Organismo fornirà il su</w:t>
      </w:r>
      <w:r>
        <w:rPr>
          <w:rFonts w:ascii="Calibri" w:hAnsi="Calibri"/>
          <w:sz w:val="22"/>
          <w:szCs w:val="22"/>
        </w:rPr>
        <w:t>pporto finanziario al Partecipante per realizzare un’attività di mobilità.</w:t>
      </w:r>
    </w:p>
    <w:p w:rsidR="001352C9" w:rsidRDefault="00253105">
      <w:pPr>
        <w:ind w:left="567" w:hanging="567"/>
        <w:jc w:val="both"/>
        <w:rPr>
          <w:rFonts w:ascii="Calibri" w:hAnsi="Calibri"/>
          <w:sz w:val="22"/>
          <w:szCs w:val="22"/>
        </w:rPr>
      </w:pPr>
      <w:r>
        <w:rPr>
          <w:rFonts w:ascii="Calibri" w:hAnsi="Calibri"/>
          <w:sz w:val="22"/>
          <w:szCs w:val="22"/>
        </w:rPr>
        <w:t>1.3</w:t>
      </w:r>
      <w:r>
        <w:rPr>
          <w:rFonts w:ascii="Calibri" w:hAnsi="Calibri"/>
          <w:sz w:val="22"/>
          <w:szCs w:val="22"/>
        </w:rPr>
        <w:tab/>
        <w:t>Il Partecipante accetta il supporto finanziario o i servizi previsti e indicati all’Art. 3, e si impegna a portare a termine il periodo di mobilità, come descritto nell’Allegato</w:t>
      </w:r>
      <w:r>
        <w:rPr>
          <w:rFonts w:ascii="Calibri" w:hAnsi="Calibri"/>
          <w:sz w:val="22"/>
          <w:szCs w:val="22"/>
        </w:rPr>
        <w:t xml:space="preserve"> I.</w:t>
      </w:r>
    </w:p>
    <w:p w:rsidR="001352C9" w:rsidRDefault="00253105">
      <w:pPr>
        <w:ind w:left="567" w:hanging="567"/>
        <w:jc w:val="both"/>
        <w:rPr>
          <w:rFonts w:ascii="Calibri" w:hAnsi="Calibri"/>
          <w:sz w:val="22"/>
          <w:szCs w:val="22"/>
        </w:rPr>
      </w:pPr>
      <w:r>
        <w:rPr>
          <w:rFonts w:ascii="Calibri" w:hAnsi="Calibri"/>
          <w:sz w:val="22"/>
          <w:szCs w:val="22"/>
        </w:rPr>
        <w:t>1.4</w:t>
      </w:r>
      <w:r>
        <w:rPr>
          <w:rFonts w:ascii="Calibri" w:hAnsi="Calibri"/>
          <w:sz w:val="22"/>
          <w:szCs w:val="22"/>
        </w:rPr>
        <w:tab/>
        <w:t>Ogni modifica alla presente Accordo dovrà essere richiesta e autorizzata da entrambe le parti con lettera ufficiale o messaggio di posta elettronica. L’emendamento entra in vigore il giorno della firma della parte ricevente. La modifica produce i s</w:t>
      </w:r>
      <w:r>
        <w:rPr>
          <w:rFonts w:ascii="Calibri" w:hAnsi="Calibri"/>
          <w:sz w:val="22"/>
          <w:szCs w:val="22"/>
        </w:rPr>
        <w:t>uoi effetti alla data di entrata in vigore o ad altra data specificata nella modifica.</w:t>
      </w:r>
    </w:p>
    <w:p w:rsidR="001352C9" w:rsidRDefault="001352C9">
      <w:pPr>
        <w:ind w:left="567" w:hanging="567"/>
        <w:jc w:val="both"/>
        <w:rPr>
          <w:rFonts w:ascii="Calibri" w:hAnsi="Calibri"/>
          <w:sz w:val="22"/>
          <w:szCs w:val="22"/>
        </w:rPr>
      </w:pPr>
    </w:p>
    <w:p w:rsidR="001352C9" w:rsidRDefault="00253105">
      <w:pPr>
        <w:tabs>
          <w:tab w:val="left" w:pos="1701"/>
        </w:tabs>
        <w:ind w:left="1701" w:hanging="1701"/>
        <w:jc w:val="both"/>
        <w:rPr>
          <w:rFonts w:ascii="Calibri" w:hAnsi="Calibri"/>
          <w:b/>
          <w:sz w:val="22"/>
          <w:szCs w:val="22"/>
        </w:rPr>
      </w:pPr>
      <w:r>
        <w:rPr>
          <w:rFonts w:ascii="Calibri" w:hAnsi="Calibri"/>
          <w:b/>
          <w:sz w:val="22"/>
          <w:szCs w:val="22"/>
        </w:rPr>
        <w:t>ARTICOLO 2 – PERIODO DI VALIDITA’ DELL’ACCORDO E DURATA DELLA MOBILITA’</w:t>
      </w:r>
    </w:p>
    <w:p w:rsidR="001352C9" w:rsidRDefault="00253105">
      <w:pPr>
        <w:ind w:left="567" w:hanging="567"/>
        <w:jc w:val="both"/>
        <w:rPr>
          <w:rFonts w:ascii="Calibri" w:hAnsi="Calibri"/>
          <w:sz w:val="22"/>
          <w:szCs w:val="22"/>
        </w:rPr>
      </w:pPr>
      <w:r>
        <w:rPr>
          <w:rFonts w:ascii="Calibri" w:hAnsi="Calibri"/>
          <w:sz w:val="22"/>
          <w:szCs w:val="22"/>
        </w:rPr>
        <w:t>2.1</w:t>
      </w:r>
      <w:r>
        <w:rPr>
          <w:rFonts w:ascii="Calibri" w:hAnsi="Calibri"/>
          <w:sz w:val="22"/>
          <w:szCs w:val="22"/>
        </w:rPr>
        <w:tab/>
        <w:t xml:space="preserve">L’Accordo copre il periodo dal __/__/____ al __/__/____ </w:t>
      </w:r>
      <w:r>
        <w:rPr>
          <w:rFonts w:ascii="Calibri" w:hAnsi="Calibri"/>
          <w:color w:val="222222"/>
          <w:sz w:val="22"/>
          <w:szCs w:val="22"/>
        </w:rPr>
        <w:t xml:space="preserve">. </w:t>
      </w:r>
      <w:r>
        <w:rPr>
          <w:rFonts w:ascii="Calibri" w:hAnsi="Calibri"/>
          <w:color w:val="222222"/>
          <w:sz w:val="22"/>
          <w:szCs w:val="22"/>
        </w:rPr>
        <w:br/>
      </w:r>
      <w:r>
        <w:rPr>
          <w:rStyle w:val="hps"/>
          <w:rFonts w:ascii="Calibri" w:hAnsi="Calibri"/>
          <w:color w:val="222222"/>
          <w:sz w:val="22"/>
          <w:szCs w:val="22"/>
        </w:rPr>
        <w:t xml:space="preserve">(questo periodo include il tempo </w:t>
      </w:r>
      <w:r>
        <w:rPr>
          <w:rStyle w:val="hps"/>
          <w:rFonts w:ascii="Calibri" w:hAnsi="Calibri"/>
          <w:color w:val="222222"/>
          <w:sz w:val="22"/>
          <w:szCs w:val="22"/>
        </w:rPr>
        <w:t>della mobilità fisica e virtuale</w:t>
      </w:r>
      <w:r>
        <w:rPr>
          <w:rFonts w:ascii="Calibri" w:hAnsi="Calibri"/>
          <w:sz w:val="22"/>
          <w:szCs w:val="22"/>
        </w:rPr>
        <w:t>, come dettagliato nell’Allegato I, più i giorni di viaggio).</w:t>
      </w:r>
    </w:p>
    <w:p w:rsidR="001352C9" w:rsidRDefault="001352C9">
      <w:pPr>
        <w:ind w:left="567" w:hanging="567"/>
        <w:jc w:val="both"/>
        <w:rPr>
          <w:rFonts w:ascii="Calibri" w:hAnsi="Calibri"/>
          <w:color w:val="222222"/>
          <w:sz w:val="22"/>
          <w:szCs w:val="22"/>
        </w:rPr>
      </w:pPr>
    </w:p>
    <w:p w:rsidR="001352C9" w:rsidRDefault="00253105">
      <w:pPr>
        <w:pStyle w:val="Text1"/>
        <w:spacing w:after="0"/>
        <w:ind w:left="0"/>
        <w:rPr>
          <w:rFonts w:ascii="Calibri" w:hAnsi="Calibri"/>
          <w:b/>
          <w:sz w:val="22"/>
          <w:szCs w:val="22"/>
        </w:rPr>
      </w:pPr>
      <w:r>
        <w:rPr>
          <w:rFonts w:ascii="Calibri" w:hAnsi="Calibri"/>
          <w:b/>
          <w:sz w:val="22"/>
          <w:szCs w:val="22"/>
        </w:rPr>
        <w:t>ARTICOLO 3 – SUPPORTO FINANZIARIO</w:t>
      </w:r>
    </w:p>
    <w:p w:rsidR="001352C9" w:rsidRDefault="00253105">
      <w:pPr>
        <w:pStyle w:val="Text1"/>
        <w:spacing w:after="0"/>
        <w:ind w:left="567" w:hanging="567"/>
        <w:rPr>
          <w:rFonts w:ascii="Calibri" w:hAnsi="Calibri"/>
          <w:color w:val="222222"/>
          <w:sz w:val="22"/>
          <w:szCs w:val="22"/>
        </w:rPr>
      </w:pPr>
      <w:r>
        <w:rPr>
          <w:rStyle w:val="hps"/>
          <w:rFonts w:ascii="Calibri" w:hAnsi="Calibri"/>
          <w:color w:val="222222"/>
          <w:sz w:val="22"/>
          <w:szCs w:val="22"/>
        </w:rPr>
        <w:t>3.1</w:t>
      </w:r>
      <w:r>
        <w:rPr>
          <w:rFonts w:ascii="Calibri" w:hAnsi="Calibri"/>
          <w:color w:val="222222"/>
          <w:sz w:val="22"/>
          <w:szCs w:val="22"/>
        </w:rPr>
        <w:t xml:space="preserve"> </w:t>
      </w:r>
      <w:r>
        <w:rPr>
          <w:rFonts w:ascii="Calibri" w:hAnsi="Calibri"/>
          <w:color w:val="222222"/>
          <w:sz w:val="22"/>
          <w:szCs w:val="22"/>
        </w:rPr>
        <w:tab/>
      </w:r>
      <w:r>
        <w:rPr>
          <w:rStyle w:val="hps"/>
          <w:rFonts w:ascii="Calibri" w:hAnsi="Calibri"/>
          <w:color w:val="222222"/>
          <w:sz w:val="22"/>
          <w:szCs w:val="22"/>
        </w:rPr>
        <w:t>Il supporto finanziario</w:t>
      </w:r>
      <w:r>
        <w:rPr>
          <w:rFonts w:ascii="Calibri" w:hAnsi="Calibri"/>
          <w:color w:val="222222"/>
          <w:sz w:val="22"/>
          <w:szCs w:val="22"/>
        </w:rPr>
        <w:t xml:space="preserve"> </w:t>
      </w:r>
      <w:r>
        <w:rPr>
          <w:rStyle w:val="hps"/>
          <w:rFonts w:ascii="Calibri" w:hAnsi="Calibri"/>
          <w:color w:val="222222"/>
          <w:sz w:val="22"/>
          <w:szCs w:val="22"/>
        </w:rPr>
        <w:t>per</w:t>
      </w:r>
      <w:r>
        <w:rPr>
          <w:rFonts w:ascii="Calibri" w:hAnsi="Calibri"/>
          <w:color w:val="222222"/>
          <w:sz w:val="22"/>
          <w:szCs w:val="22"/>
        </w:rPr>
        <w:t xml:space="preserve"> </w:t>
      </w:r>
      <w:r>
        <w:rPr>
          <w:rStyle w:val="hps"/>
          <w:rFonts w:ascii="Calibri" w:hAnsi="Calibri"/>
          <w:color w:val="222222"/>
          <w:sz w:val="22"/>
          <w:szCs w:val="22"/>
        </w:rPr>
        <w:t>il</w:t>
      </w:r>
      <w:r>
        <w:rPr>
          <w:rFonts w:ascii="Calibri" w:hAnsi="Calibri"/>
          <w:color w:val="222222"/>
          <w:sz w:val="22"/>
          <w:szCs w:val="22"/>
        </w:rPr>
        <w:t xml:space="preserve"> </w:t>
      </w:r>
      <w:r>
        <w:rPr>
          <w:rStyle w:val="hps"/>
          <w:rFonts w:ascii="Calibri" w:hAnsi="Calibri"/>
          <w:color w:val="222222"/>
          <w:sz w:val="22"/>
          <w:szCs w:val="22"/>
        </w:rPr>
        <w:t>periodo di mobilità</w:t>
      </w:r>
      <w:r>
        <w:rPr>
          <w:rFonts w:ascii="Calibri" w:hAnsi="Calibri"/>
          <w:color w:val="222222"/>
          <w:sz w:val="22"/>
          <w:szCs w:val="22"/>
        </w:rPr>
        <w:t xml:space="preserve"> è calcolato sulla base delle disposizioni stabilite dalla Guida </w:t>
      </w:r>
      <w:r>
        <w:rPr>
          <w:rFonts w:ascii="Calibri" w:hAnsi="Calibri"/>
          <w:color w:val="222222"/>
          <w:sz w:val="22"/>
          <w:szCs w:val="22"/>
        </w:rPr>
        <w:t>del Programma (versione in vigore).</w:t>
      </w:r>
    </w:p>
    <w:p w:rsidR="001352C9" w:rsidRDefault="00253105">
      <w:pPr>
        <w:pStyle w:val="Text1"/>
        <w:spacing w:after="0"/>
        <w:ind w:left="567" w:hanging="567"/>
        <w:rPr>
          <w:rFonts w:ascii="Calibri" w:hAnsi="Calibri"/>
          <w:color w:val="222222"/>
          <w:sz w:val="22"/>
          <w:szCs w:val="22"/>
        </w:rPr>
      </w:pPr>
      <w:r>
        <w:rPr>
          <w:rFonts w:ascii="Calibri" w:hAnsi="Calibri"/>
          <w:color w:val="222222"/>
          <w:sz w:val="22"/>
          <w:szCs w:val="22"/>
        </w:rPr>
        <w:t>3.2</w:t>
      </w:r>
      <w:r>
        <w:rPr>
          <w:rFonts w:ascii="Calibri" w:hAnsi="Calibri"/>
          <w:color w:val="222222"/>
          <w:sz w:val="22"/>
          <w:szCs w:val="22"/>
        </w:rPr>
        <w:tab/>
        <w:t xml:space="preserve">Il Partecipante riceve un supporto finanziario Erasmus+ per </w:t>
      </w:r>
      <w:r>
        <w:rPr>
          <w:rStyle w:val="hps"/>
          <w:rFonts w:ascii="Calibri" w:hAnsi="Calibri"/>
          <w:b/>
          <w:bCs/>
          <w:color w:val="222222"/>
          <w:sz w:val="22"/>
          <w:szCs w:val="22"/>
        </w:rPr>
        <w:t>8</w:t>
      </w:r>
      <w:r>
        <w:rPr>
          <w:rStyle w:val="hps"/>
          <w:rFonts w:ascii="Calibri" w:hAnsi="Calibri"/>
          <w:color w:val="222222"/>
          <w:sz w:val="22"/>
          <w:szCs w:val="22"/>
        </w:rPr>
        <w:t xml:space="preserve"> (6+2) </w:t>
      </w:r>
      <w:r>
        <w:rPr>
          <w:rFonts w:ascii="Calibri" w:hAnsi="Calibri"/>
          <w:color w:val="222222"/>
          <w:sz w:val="22"/>
          <w:szCs w:val="22"/>
        </w:rPr>
        <w:t>giorni (il periodo corrisponde alla permanenza fisica presso il paese ospitante più i giorni del viaggio)</w:t>
      </w:r>
    </w:p>
    <w:p w:rsidR="001352C9" w:rsidRDefault="00253105">
      <w:pPr>
        <w:pStyle w:val="Text1"/>
        <w:spacing w:after="0"/>
        <w:ind w:left="567" w:hanging="567"/>
        <w:rPr>
          <w:rFonts w:ascii="Calibri" w:hAnsi="Calibri"/>
          <w:color w:val="222222"/>
          <w:sz w:val="22"/>
          <w:szCs w:val="22"/>
        </w:rPr>
      </w:pPr>
      <w:r>
        <w:rPr>
          <w:rFonts w:ascii="Calibri" w:hAnsi="Calibri"/>
          <w:color w:val="222222"/>
          <w:sz w:val="22"/>
          <w:szCs w:val="22"/>
        </w:rPr>
        <w:t xml:space="preserve">3.3 </w:t>
      </w:r>
      <w:r>
        <w:rPr>
          <w:rFonts w:ascii="Calibri" w:hAnsi="Calibri"/>
          <w:color w:val="222222"/>
          <w:sz w:val="22"/>
          <w:szCs w:val="22"/>
        </w:rPr>
        <w:tab/>
        <w:t>Il Partecipante può richiedere una es</w:t>
      </w:r>
      <w:r>
        <w:rPr>
          <w:rFonts w:ascii="Calibri" w:hAnsi="Calibri"/>
          <w:color w:val="222222"/>
          <w:sz w:val="22"/>
          <w:szCs w:val="22"/>
        </w:rPr>
        <w:t>tensione del periodo di mobilità fisica, nei limiti massimi stabilito dalla Guida del Programma (versione in vigore). Se l’Organismo accetta di estendere la durata del periodo di mobilità, l’Accordo dovrà essere emendata.</w:t>
      </w:r>
    </w:p>
    <w:p w:rsidR="001352C9" w:rsidRDefault="00253105">
      <w:pPr>
        <w:pStyle w:val="Text1"/>
        <w:spacing w:after="0"/>
        <w:ind w:left="567" w:hanging="567"/>
        <w:rPr>
          <w:rFonts w:ascii="Calibri" w:hAnsi="Calibri"/>
          <w:color w:val="222222"/>
          <w:sz w:val="22"/>
          <w:szCs w:val="22"/>
        </w:rPr>
      </w:pPr>
      <w:r>
        <w:rPr>
          <w:rStyle w:val="hps"/>
          <w:rFonts w:ascii="Calibri" w:hAnsi="Calibri"/>
          <w:color w:val="222222"/>
          <w:sz w:val="22"/>
          <w:szCs w:val="22"/>
        </w:rPr>
        <w:t>3.4</w:t>
      </w:r>
      <w:r>
        <w:rPr>
          <w:rFonts w:ascii="Calibri" w:hAnsi="Calibri"/>
          <w:color w:val="222222"/>
          <w:sz w:val="22"/>
          <w:szCs w:val="22"/>
        </w:rPr>
        <w:t xml:space="preserve"> </w:t>
      </w:r>
      <w:r>
        <w:rPr>
          <w:rFonts w:ascii="Calibri" w:hAnsi="Calibri"/>
          <w:color w:val="222222"/>
          <w:sz w:val="22"/>
          <w:szCs w:val="22"/>
        </w:rPr>
        <w:tab/>
        <w:t>Il totale del supporto finanz</w:t>
      </w:r>
      <w:r>
        <w:rPr>
          <w:rFonts w:ascii="Calibri" w:hAnsi="Calibri"/>
          <w:color w:val="222222"/>
          <w:sz w:val="22"/>
          <w:szCs w:val="22"/>
        </w:rPr>
        <w:t xml:space="preserve">iario </w:t>
      </w:r>
      <w:r>
        <w:rPr>
          <w:rStyle w:val="hps"/>
          <w:rFonts w:ascii="Calibri" w:hAnsi="Calibri"/>
          <w:color w:val="222222"/>
          <w:sz w:val="22"/>
          <w:szCs w:val="22"/>
        </w:rPr>
        <w:t xml:space="preserve">ammonta a complessivi </w:t>
      </w:r>
      <w:r>
        <w:rPr>
          <w:rStyle w:val="hps"/>
          <w:rFonts w:ascii="Calibri" w:hAnsi="Calibri"/>
          <w:b/>
          <w:bCs/>
          <w:color w:val="222222"/>
          <w:sz w:val="22"/>
          <w:szCs w:val="22"/>
        </w:rPr>
        <w:t>1.117,00 EURO</w:t>
      </w:r>
      <w:r>
        <w:rPr>
          <w:rStyle w:val="hps"/>
          <w:rFonts w:ascii="Calibri" w:hAnsi="Calibri"/>
          <w:color w:val="222222"/>
          <w:sz w:val="22"/>
          <w:szCs w:val="22"/>
        </w:rPr>
        <w:t xml:space="preserve"> composto da 808,00 EURO supporto individuale e 309,00 EURO viaggio.</w:t>
      </w:r>
      <w:r>
        <w:rPr>
          <w:rFonts w:ascii="Calibri" w:hAnsi="Calibri"/>
          <w:color w:val="222222"/>
          <w:sz w:val="22"/>
          <w:szCs w:val="22"/>
        </w:rPr>
        <w:t xml:space="preserve"> </w:t>
      </w:r>
      <w:r>
        <w:rPr>
          <w:rStyle w:val="hps"/>
          <w:rFonts w:ascii="Calibri" w:hAnsi="Calibri"/>
          <w:color w:val="222222"/>
          <w:sz w:val="22"/>
          <w:szCs w:val="22"/>
        </w:rPr>
        <w:t>L’Organismo</w:t>
      </w:r>
      <w:r>
        <w:rPr>
          <w:rFonts w:ascii="Calibri" w:hAnsi="Calibri"/>
          <w:color w:val="222222"/>
          <w:sz w:val="22"/>
          <w:szCs w:val="22"/>
        </w:rPr>
        <w:t xml:space="preserve"> </w:t>
      </w:r>
      <w:r>
        <w:rPr>
          <w:rStyle w:val="hps"/>
          <w:rFonts w:ascii="Calibri" w:hAnsi="Calibri"/>
          <w:color w:val="222222"/>
          <w:sz w:val="22"/>
          <w:szCs w:val="22"/>
        </w:rPr>
        <w:t xml:space="preserve">fornisce al Partecipante il supporto sotto forma di erogazione di beni e </w:t>
      </w:r>
      <w:r>
        <w:rPr>
          <w:rStyle w:val="hps"/>
          <w:rFonts w:ascii="Calibri" w:hAnsi="Calibri"/>
          <w:sz w:val="22"/>
          <w:szCs w:val="22"/>
        </w:rPr>
        <w:t xml:space="preserve">servizi necessari alla realizzazione della mobilità. </w:t>
      </w:r>
      <w:r>
        <w:rPr>
          <w:rStyle w:val="hps"/>
          <w:rFonts w:ascii="Calibri" w:hAnsi="Calibri"/>
          <w:color w:val="222222"/>
          <w:sz w:val="22"/>
          <w:szCs w:val="22"/>
        </w:rPr>
        <w:t>In tal c</w:t>
      </w:r>
      <w:r>
        <w:rPr>
          <w:rStyle w:val="hps"/>
          <w:rFonts w:ascii="Calibri" w:hAnsi="Calibri"/>
          <w:color w:val="222222"/>
          <w:sz w:val="22"/>
          <w:szCs w:val="22"/>
        </w:rPr>
        <w:t>aso, l’Organismo deve assicurare che l’erogazione di tali beni e servizi avvenga nel rispetto degli standard di qualità e di sicurezza necessari.</w:t>
      </w:r>
    </w:p>
    <w:p w:rsidR="001352C9" w:rsidRDefault="00253105">
      <w:pPr>
        <w:pStyle w:val="Text1"/>
        <w:tabs>
          <w:tab w:val="left" w:pos="567"/>
        </w:tabs>
        <w:spacing w:after="0"/>
        <w:ind w:left="567" w:hanging="567"/>
        <w:rPr>
          <w:rStyle w:val="hps"/>
          <w:rFonts w:ascii="Calibri" w:hAnsi="Calibri"/>
          <w:sz w:val="22"/>
          <w:szCs w:val="22"/>
        </w:rPr>
      </w:pPr>
      <w:r>
        <w:rPr>
          <w:rStyle w:val="hps"/>
          <w:rFonts w:ascii="Calibri" w:hAnsi="Calibri"/>
          <w:color w:val="222222"/>
          <w:sz w:val="22"/>
          <w:szCs w:val="22"/>
        </w:rPr>
        <w:t>3.5</w:t>
      </w:r>
      <w:r>
        <w:rPr>
          <w:rFonts w:ascii="Calibri" w:hAnsi="Calibri"/>
          <w:color w:val="222222"/>
          <w:sz w:val="22"/>
          <w:szCs w:val="22"/>
        </w:rPr>
        <w:t xml:space="preserve"> </w:t>
      </w:r>
      <w:r>
        <w:rPr>
          <w:rFonts w:ascii="Calibri" w:hAnsi="Calibri"/>
          <w:color w:val="222222"/>
          <w:sz w:val="22"/>
          <w:szCs w:val="22"/>
        </w:rPr>
        <w:tab/>
        <w:t xml:space="preserve">Il Partecipante è titolato a ricevere </w:t>
      </w:r>
      <w:r>
        <w:rPr>
          <w:rStyle w:val="hps"/>
          <w:rFonts w:ascii="Calibri" w:hAnsi="Calibri"/>
          <w:color w:val="222222"/>
          <w:sz w:val="22"/>
          <w:szCs w:val="22"/>
        </w:rPr>
        <w:t>il rimborso</w:t>
      </w:r>
      <w:r>
        <w:rPr>
          <w:rFonts w:ascii="Calibri" w:hAnsi="Calibri"/>
          <w:color w:val="222222"/>
          <w:sz w:val="22"/>
          <w:szCs w:val="22"/>
        </w:rPr>
        <w:t xml:space="preserve"> del 100% </w:t>
      </w:r>
      <w:r>
        <w:rPr>
          <w:rStyle w:val="hps"/>
          <w:rFonts w:ascii="Calibri" w:hAnsi="Calibri"/>
          <w:color w:val="222222"/>
          <w:sz w:val="22"/>
          <w:szCs w:val="22"/>
        </w:rPr>
        <w:t>delle spese sostenute</w:t>
      </w:r>
      <w:r>
        <w:rPr>
          <w:rFonts w:ascii="Calibri" w:hAnsi="Calibri"/>
          <w:color w:val="222222"/>
          <w:sz w:val="22"/>
          <w:szCs w:val="22"/>
        </w:rPr>
        <w:t xml:space="preserve"> </w:t>
      </w:r>
      <w:r>
        <w:rPr>
          <w:rStyle w:val="hps"/>
          <w:rFonts w:ascii="Calibri" w:hAnsi="Calibri"/>
          <w:color w:val="222222"/>
          <w:sz w:val="22"/>
          <w:szCs w:val="22"/>
        </w:rPr>
        <w:t>in</w:t>
      </w:r>
      <w:r>
        <w:rPr>
          <w:rFonts w:ascii="Calibri" w:hAnsi="Calibri"/>
          <w:color w:val="222222"/>
          <w:sz w:val="22"/>
          <w:szCs w:val="22"/>
        </w:rPr>
        <w:t xml:space="preserve"> </w:t>
      </w:r>
      <w:r>
        <w:rPr>
          <w:rStyle w:val="hps"/>
          <w:rFonts w:ascii="Calibri" w:hAnsi="Calibri"/>
          <w:color w:val="222222"/>
          <w:sz w:val="22"/>
          <w:szCs w:val="22"/>
        </w:rPr>
        <w:t>relazione al sostegno</w:t>
      </w:r>
      <w:r>
        <w:rPr>
          <w:rStyle w:val="hps"/>
          <w:rFonts w:ascii="Calibri" w:hAnsi="Calibri"/>
          <w:color w:val="222222"/>
          <w:sz w:val="22"/>
          <w:szCs w:val="22"/>
        </w:rPr>
        <w:t xml:space="preserve"> all’inclusione</w:t>
      </w:r>
      <w:r>
        <w:rPr>
          <w:rStyle w:val="hps"/>
          <w:rFonts w:ascii="Calibri" w:hAnsi="Calibri"/>
          <w:i/>
          <w:color w:val="222222"/>
          <w:sz w:val="22"/>
          <w:szCs w:val="22"/>
        </w:rPr>
        <w:t xml:space="preserve">. </w:t>
      </w:r>
      <w:r>
        <w:rPr>
          <w:rStyle w:val="hps"/>
          <w:rFonts w:ascii="Calibri" w:hAnsi="Calibri"/>
          <w:color w:val="222222"/>
          <w:sz w:val="22"/>
          <w:szCs w:val="22"/>
        </w:rPr>
        <w:t>Il rimborso avverrà solo su</w:t>
      </w:r>
      <w:r>
        <w:rPr>
          <w:rStyle w:val="hps"/>
          <w:rFonts w:ascii="Calibri" w:hAnsi="Calibri"/>
          <w:sz w:val="22"/>
          <w:szCs w:val="22"/>
        </w:rPr>
        <w:t xml:space="preserve"> presentazione dei </w:t>
      </w:r>
      <w:r>
        <w:rPr>
          <w:rStyle w:val="hps"/>
          <w:rFonts w:ascii="Calibri" w:hAnsi="Calibri"/>
          <w:color w:val="222222"/>
          <w:sz w:val="22"/>
          <w:szCs w:val="22"/>
        </w:rPr>
        <w:t>documenti giustificativi</w:t>
      </w:r>
      <w:r>
        <w:rPr>
          <w:rStyle w:val="hps"/>
          <w:rFonts w:ascii="Calibri" w:hAnsi="Calibri"/>
          <w:sz w:val="22"/>
          <w:szCs w:val="22"/>
        </w:rPr>
        <w:t xml:space="preserve"> </w:t>
      </w:r>
      <w:r>
        <w:rPr>
          <w:rStyle w:val="hps"/>
          <w:rFonts w:ascii="Calibri" w:hAnsi="Calibri"/>
          <w:color w:val="222222"/>
          <w:sz w:val="22"/>
          <w:szCs w:val="22"/>
        </w:rPr>
        <w:t>da parte del</w:t>
      </w:r>
      <w:r>
        <w:rPr>
          <w:rStyle w:val="hps"/>
          <w:rFonts w:ascii="Calibri" w:hAnsi="Calibri"/>
          <w:sz w:val="22"/>
          <w:szCs w:val="22"/>
        </w:rPr>
        <w:t xml:space="preserve"> Partecipante. NA</w:t>
      </w:r>
    </w:p>
    <w:p w:rsidR="001352C9" w:rsidRDefault="001352C9">
      <w:pPr>
        <w:pStyle w:val="Text1"/>
        <w:tabs>
          <w:tab w:val="left" w:pos="567"/>
        </w:tabs>
        <w:spacing w:after="0"/>
        <w:ind w:left="567" w:hanging="567"/>
        <w:rPr>
          <w:rStyle w:val="hps"/>
          <w:rFonts w:ascii="Calibri" w:hAnsi="Calibri"/>
          <w:color w:val="222222"/>
          <w:sz w:val="22"/>
          <w:szCs w:val="22"/>
        </w:rPr>
      </w:pPr>
    </w:p>
    <w:p w:rsidR="001352C9" w:rsidRDefault="00253105">
      <w:pPr>
        <w:ind w:left="567" w:hanging="567"/>
        <w:jc w:val="both"/>
        <w:rPr>
          <w:rFonts w:ascii="Calibri" w:hAnsi="Calibri"/>
          <w:b/>
          <w:sz w:val="22"/>
          <w:szCs w:val="22"/>
        </w:rPr>
      </w:pPr>
      <w:r>
        <w:rPr>
          <w:rFonts w:ascii="Calibri" w:hAnsi="Calibri"/>
          <w:b/>
          <w:sz w:val="22"/>
          <w:szCs w:val="22"/>
        </w:rPr>
        <w:t xml:space="preserve">ARTICOLO 4 – AMMISSIBILITÀ DEI COSTI </w:t>
      </w:r>
    </w:p>
    <w:p w:rsidR="001352C9" w:rsidRDefault="00253105">
      <w:pPr>
        <w:ind w:left="567" w:hanging="567"/>
        <w:jc w:val="both"/>
        <w:rPr>
          <w:rFonts w:ascii="Calibri" w:hAnsi="Calibri"/>
          <w:color w:val="222222"/>
          <w:sz w:val="22"/>
          <w:szCs w:val="22"/>
        </w:rPr>
      </w:pPr>
      <w:r>
        <w:rPr>
          <w:rFonts w:ascii="Calibri" w:hAnsi="Calibri"/>
          <w:color w:val="222222"/>
          <w:sz w:val="22"/>
          <w:szCs w:val="22"/>
        </w:rPr>
        <w:t>4.1</w:t>
      </w:r>
      <w:r>
        <w:rPr>
          <w:rFonts w:ascii="Calibri" w:hAnsi="Calibri"/>
          <w:color w:val="222222"/>
          <w:sz w:val="22"/>
          <w:szCs w:val="22"/>
        </w:rPr>
        <w:tab/>
        <w:t>Per essere ammissibili i costi devono essere effettivamente utilizzati dal Partecipante</w:t>
      </w:r>
      <w:r>
        <w:rPr>
          <w:rFonts w:ascii="Calibri" w:hAnsi="Calibri"/>
          <w:color w:val="222222"/>
          <w:sz w:val="22"/>
          <w:szCs w:val="22"/>
        </w:rPr>
        <w:t xml:space="preserve"> nel periodo indicato all'Articolo 2 e/o essere necessari per la realizzazione dell'attività descritta nell’Allegato I. I costi devono essere conformi alla normativa nazionale applicabile in materia fiscale, di lavoro e di previdenza sociale.</w:t>
      </w:r>
    </w:p>
    <w:p w:rsidR="001352C9" w:rsidRDefault="00253105">
      <w:pPr>
        <w:ind w:left="567" w:hanging="567"/>
        <w:jc w:val="both"/>
        <w:rPr>
          <w:rFonts w:ascii="Calibri" w:hAnsi="Calibri"/>
          <w:color w:val="222222"/>
          <w:sz w:val="22"/>
          <w:szCs w:val="22"/>
        </w:rPr>
      </w:pPr>
      <w:r>
        <w:rPr>
          <w:rFonts w:ascii="Calibri" w:hAnsi="Calibri"/>
          <w:color w:val="222222"/>
          <w:sz w:val="22"/>
          <w:szCs w:val="22"/>
        </w:rPr>
        <w:t xml:space="preserve">4.2 </w:t>
      </w:r>
      <w:r>
        <w:rPr>
          <w:rFonts w:ascii="Calibri" w:hAnsi="Calibri"/>
          <w:color w:val="222222"/>
          <w:sz w:val="22"/>
          <w:szCs w:val="22"/>
        </w:rPr>
        <w:tab/>
        <w:t>Per quan</w:t>
      </w:r>
      <w:r>
        <w:rPr>
          <w:rFonts w:ascii="Calibri" w:hAnsi="Calibri"/>
          <w:color w:val="222222"/>
          <w:sz w:val="22"/>
          <w:szCs w:val="22"/>
        </w:rPr>
        <w:t>to riguarda i costi effettivi (ad esempio supporto per l'inclusione), devono essere basati su documenti giustificativi quali fatture, ricevute, ecc.NA</w:t>
      </w:r>
    </w:p>
    <w:p w:rsidR="001352C9" w:rsidRDefault="00253105">
      <w:pPr>
        <w:ind w:left="567" w:hanging="567"/>
        <w:jc w:val="both"/>
        <w:rPr>
          <w:rFonts w:ascii="Calibri" w:hAnsi="Calibri"/>
          <w:color w:val="222222"/>
          <w:sz w:val="22"/>
          <w:szCs w:val="22"/>
        </w:rPr>
      </w:pPr>
      <w:r>
        <w:rPr>
          <w:rFonts w:ascii="Calibri" w:hAnsi="Calibri"/>
          <w:color w:val="222222"/>
          <w:sz w:val="22"/>
          <w:szCs w:val="22"/>
        </w:rPr>
        <w:t xml:space="preserve">4.3 </w:t>
      </w:r>
      <w:r>
        <w:rPr>
          <w:rFonts w:ascii="Calibri" w:hAnsi="Calibri"/>
          <w:color w:val="222222"/>
          <w:sz w:val="22"/>
          <w:szCs w:val="22"/>
        </w:rPr>
        <w:tab/>
        <w:t>Il sostegno finanziario non può essere utilizzato per coprire i costi di attività già finanziati con</w:t>
      </w:r>
      <w:r>
        <w:rPr>
          <w:rFonts w:ascii="Calibri" w:hAnsi="Calibri"/>
          <w:color w:val="222222"/>
          <w:sz w:val="22"/>
          <w:szCs w:val="22"/>
        </w:rPr>
        <w:t xml:space="preserve"> fondi dell'Unione. È comunque compatibile con qualsiasi altra fonte di finanziamento, inclusa la retribuzione che il Partecipante potrebbe ricevere per le sue attività di tirocinio o di insegnamento, o per qualsiasi lavoro al di fuori delle sue attività d</w:t>
      </w:r>
      <w:r>
        <w:rPr>
          <w:rFonts w:ascii="Calibri" w:hAnsi="Calibri"/>
          <w:color w:val="222222"/>
          <w:sz w:val="22"/>
          <w:szCs w:val="22"/>
        </w:rPr>
        <w:t xml:space="preserve">i mobilità purché svolga le attività previste nell'Allegato 1. </w:t>
      </w:r>
    </w:p>
    <w:p w:rsidR="001352C9" w:rsidRDefault="00253105">
      <w:pPr>
        <w:ind w:left="567" w:hanging="567"/>
        <w:jc w:val="both"/>
        <w:rPr>
          <w:rFonts w:ascii="Calibri" w:hAnsi="Calibri"/>
          <w:color w:val="222222"/>
          <w:sz w:val="22"/>
          <w:szCs w:val="22"/>
        </w:rPr>
      </w:pPr>
      <w:r>
        <w:rPr>
          <w:rFonts w:ascii="Calibri" w:hAnsi="Calibri"/>
          <w:color w:val="222222"/>
          <w:sz w:val="22"/>
          <w:szCs w:val="22"/>
        </w:rPr>
        <w:t>4.4</w:t>
      </w:r>
      <w:r>
        <w:rPr>
          <w:rFonts w:ascii="Calibri" w:hAnsi="Calibri"/>
          <w:color w:val="222222"/>
          <w:sz w:val="22"/>
          <w:szCs w:val="22"/>
        </w:rPr>
        <w:tab/>
        <w:t>Il Partecipante non può richiedere il rimborso per le perdite di cambio o le spese bancarie addebitate dalla banca del Partecipante per i trasferimenti dall'organizzazione di invio.</w:t>
      </w:r>
    </w:p>
    <w:p w:rsidR="001352C9" w:rsidRDefault="001352C9">
      <w:pPr>
        <w:ind w:left="567" w:hanging="567"/>
        <w:jc w:val="both"/>
        <w:rPr>
          <w:rFonts w:ascii="Calibri" w:hAnsi="Calibri"/>
          <w:color w:val="222222"/>
          <w:sz w:val="22"/>
          <w:szCs w:val="22"/>
        </w:rPr>
      </w:pPr>
    </w:p>
    <w:p w:rsidR="001352C9" w:rsidRDefault="00253105">
      <w:pPr>
        <w:ind w:left="567" w:hanging="567"/>
        <w:jc w:val="both"/>
        <w:rPr>
          <w:rFonts w:ascii="Calibri" w:hAnsi="Calibri"/>
          <w:b/>
          <w:sz w:val="22"/>
          <w:szCs w:val="22"/>
        </w:rPr>
      </w:pPr>
      <w:r>
        <w:rPr>
          <w:rFonts w:ascii="Calibri" w:hAnsi="Calibri"/>
          <w:b/>
          <w:sz w:val="22"/>
          <w:szCs w:val="22"/>
        </w:rPr>
        <w:t>ARTIC</w:t>
      </w:r>
      <w:r>
        <w:rPr>
          <w:rFonts w:ascii="Calibri" w:hAnsi="Calibri"/>
          <w:b/>
          <w:sz w:val="22"/>
          <w:szCs w:val="22"/>
        </w:rPr>
        <w:t>OLO 5 – MODALITA’ DI PAGAMENTO</w:t>
      </w:r>
    </w:p>
    <w:p w:rsidR="001352C9" w:rsidRDefault="00253105">
      <w:pPr>
        <w:ind w:left="567" w:hanging="567"/>
        <w:jc w:val="both"/>
        <w:rPr>
          <w:rFonts w:ascii="Calibri" w:hAnsi="Calibri"/>
          <w:sz w:val="22"/>
          <w:szCs w:val="22"/>
        </w:rPr>
      </w:pPr>
      <w:r>
        <w:rPr>
          <w:rFonts w:ascii="Calibri" w:hAnsi="Calibri"/>
          <w:sz w:val="22"/>
          <w:szCs w:val="22"/>
        </w:rPr>
        <w:lastRenderedPageBreak/>
        <w:t>5.1</w:t>
      </w:r>
      <w:r>
        <w:rPr>
          <w:rFonts w:ascii="Calibri" w:hAnsi="Calibri"/>
          <w:sz w:val="22"/>
          <w:szCs w:val="22"/>
        </w:rPr>
        <w:tab/>
        <w:t>Entro 30 giorni dalla data di stipula dell’Accordo o della conferma di arrivo del Partecipante presso l’Organismo ospitante ma non oltre la data di inizio del periodo di mobilità di cui all’Articolo 2.1, deve essere versa</w:t>
      </w:r>
      <w:r>
        <w:rPr>
          <w:rFonts w:ascii="Calibri" w:hAnsi="Calibri"/>
          <w:sz w:val="22"/>
          <w:szCs w:val="22"/>
        </w:rPr>
        <w:t xml:space="preserve">ta al Partecipante una somma, a titolo di prefinanziamento, pari al </w:t>
      </w:r>
      <w:r>
        <w:rPr>
          <w:rStyle w:val="hps"/>
          <w:rFonts w:ascii="Calibri" w:hAnsi="Calibri"/>
          <w:color w:val="222222"/>
          <w:sz w:val="22"/>
          <w:szCs w:val="22"/>
        </w:rPr>
        <w:t>….</w:t>
      </w:r>
      <w:r>
        <w:rPr>
          <w:rFonts w:ascii="Calibri" w:hAnsi="Calibri"/>
          <w:color w:val="222222"/>
          <w:sz w:val="22"/>
          <w:szCs w:val="22"/>
        </w:rPr>
        <w:t xml:space="preserve"> (</w:t>
      </w:r>
      <w:r>
        <w:rPr>
          <w:rFonts w:ascii="Calibri" w:hAnsi="Calibri"/>
          <w:i/>
          <w:iCs/>
          <w:color w:val="222222"/>
          <w:sz w:val="22"/>
          <w:szCs w:val="22"/>
        </w:rPr>
        <w:t>è possibile scegliere tra una percentuale compresa tra il 50% e il 100% del supporto finanziario</w:t>
      </w:r>
      <w:r>
        <w:rPr>
          <w:rFonts w:ascii="Calibri" w:hAnsi="Calibri"/>
          <w:color w:val="222222"/>
          <w:sz w:val="22"/>
          <w:szCs w:val="22"/>
        </w:rPr>
        <w:t>)</w:t>
      </w:r>
      <w:r>
        <w:rPr>
          <w:rFonts w:ascii="Calibri" w:hAnsi="Calibri"/>
          <w:sz w:val="22"/>
          <w:szCs w:val="22"/>
        </w:rPr>
        <w:t xml:space="preserve"> dell’importo totale supporto finanziario, di cui all’Articolo 3. Un ritardo nell’eroga</w:t>
      </w:r>
      <w:r>
        <w:rPr>
          <w:rFonts w:ascii="Calibri" w:hAnsi="Calibri"/>
          <w:sz w:val="22"/>
          <w:szCs w:val="22"/>
        </w:rPr>
        <w:t>zione del prefinanziamento può essere concesso solo nel caso in cui il Partecipante non produca la documentazione richiesta.NA</w:t>
      </w:r>
    </w:p>
    <w:p w:rsidR="001352C9" w:rsidRDefault="00253105">
      <w:pPr>
        <w:ind w:left="567" w:hanging="567"/>
        <w:jc w:val="both"/>
        <w:rPr>
          <w:rFonts w:ascii="Calibri" w:hAnsi="Calibri"/>
          <w:b/>
          <w:sz w:val="22"/>
          <w:szCs w:val="22"/>
        </w:rPr>
      </w:pPr>
      <w:r>
        <w:rPr>
          <w:rFonts w:ascii="Calibri" w:hAnsi="Calibri"/>
          <w:sz w:val="22"/>
          <w:szCs w:val="22"/>
        </w:rPr>
        <w:t>5.2</w:t>
      </w:r>
      <w:r>
        <w:rPr>
          <w:rFonts w:ascii="Calibri" w:hAnsi="Calibri"/>
          <w:sz w:val="22"/>
          <w:szCs w:val="22"/>
        </w:rPr>
        <w:tab/>
      </w:r>
      <w:r>
        <w:rPr>
          <w:rStyle w:val="hps"/>
          <w:rFonts w:ascii="Calibri" w:hAnsi="Calibri"/>
          <w:color w:val="222222"/>
          <w:sz w:val="22"/>
          <w:szCs w:val="22"/>
        </w:rPr>
        <w:t>L'invio della relazione del Partecipante tramite lo strumento online EU Survey sarà considerata come una richiesta del Partec</w:t>
      </w:r>
      <w:r>
        <w:rPr>
          <w:rStyle w:val="hps"/>
          <w:rFonts w:ascii="Calibri" w:hAnsi="Calibri"/>
          <w:color w:val="222222"/>
          <w:sz w:val="22"/>
          <w:szCs w:val="22"/>
        </w:rPr>
        <w:t>ipante per il pagamento del saldo del sostegno finanziario. L'organizzazione avrà 45 giorni di calendario per effettuare il pagamento del saldo o per emettere un ordine di recupero nel caso in cui sia dovuto un rimborso.NA</w:t>
      </w:r>
    </w:p>
    <w:p w:rsidR="001352C9" w:rsidRDefault="001352C9">
      <w:pPr>
        <w:jc w:val="both"/>
        <w:rPr>
          <w:rFonts w:ascii="Calibri" w:hAnsi="Calibri"/>
          <w:b/>
          <w:sz w:val="22"/>
          <w:szCs w:val="22"/>
        </w:rPr>
      </w:pPr>
    </w:p>
    <w:p w:rsidR="001352C9" w:rsidRDefault="00253105">
      <w:pPr>
        <w:jc w:val="both"/>
        <w:rPr>
          <w:rFonts w:ascii="Calibri" w:hAnsi="Calibri"/>
          <w:b/>
          <w:sz w:val="22"/>
          <w:szCs w:val="22"/>
        </w:rPr>
      </w:pPr>
      <w:r>
        <w:rPr>
          <w:rFonts w:ascii="Calibri" w:hAnsi="Calibri"/>
          <w:b/>
          <w:sz w:val="22"/>
          <w:szCs w:val="22"/>
        </w:rPr>
        <w:t>ARTICOLO 6 – RECUPERO</w:t>
      </w:r>
    </w:p>
    <w:p w:rsidR="001352C9" w:rsidRDefault="00253105">
      <w:pPr>
        <w:tabs>
          <w:tab w:val="left" w:pos="567"/>
        </w:tabs>
        <w:ind w:left="567" w:hanging="567"/>
        <w:jc w:val="both"/>
        <w:rPr>
          <w:rFonts w:ascii="Calibri" w:hAnsi="Calibri"/>
          <w:bCs/>
          <w:sz w:val="22"/>
          <w:szCs w:val="22"/>
        </w:rPr>
      </w:pPr>
      <w:r>
        <w:rPr>
          <w:rFonts w:ascii="Calibri" w:hAnsi="Calibri"/>
          <w:bCs/>
          <w:sz w:val="22"/>
          <w:szCs w:val="22"/>
        </w:rPr>
        <w:t>6.1</w:t>
      </w:r>
      <w:r>
        <w:rPr>
          <w:rFonts w:ascii="Calibri" w:hAnsi="Calibri"/>
          <w:bCs/>
          <w:sz w:val="22"/>
          <w:szCs w:val="22"/>
        </w:rPr>
        <w:tab/>
        <w:t>Il sos</w:t>
      </w:r>
      <w:r>
        <w:rPr>
          <w:rFonts w:ascii="Calibri" w:hAnsi="Calibri"/>
          <w:bCs/>
          <w:sz w:val="22"/>
          <w:szCs w:val="22"/>
        </w:rPr>
        <w:t>tegno finanziario o parte di esso sarà recuperato dall'organizzazione di invio se il Partecipante non rispetta i termini dell'Accordo. Se il Partecipante recede dall’Accordo prima della sua scadenza, dovrà restituire l'importo della borsa di studio già ver</w:t>
      </w:r>
      <w:r>
        <w:rPr>
          <w:rFonts w:ascii="Calibri" w:hAnsi="Calibri"/>
          <w:bCs/>
          <w:sz w:val="22"/>
          <w:szCs w:val="22"/>
        </w:rPr>
        <w:t>sato, salvo diverso Accordo con l'Organismo di invio. Quest'ultimo sarà segnalato dall’Organismo e accettato dall'Agenzia Nazionale.</w:t>
      </w:r>
    </w:p>
    <w:p w:rsidR="001352C9" w:rsidRDefault="001352C9">
      <w:pPr>
        <w:jc w:val="both"/>
        <w:rPr>
          <w:rFonts w:ascii="Calibri" w:hAnsi="Calibri"/>
          <w:b/>
          <w:sz w:val="22"/>
          <w:szCs w:val="22"/>
        </w:rPr>
      </w:pPr>
    </w:p>
    <w:p w:rsidR="001352C9" w:rsidRDefault="00253105">
      <w:pPr>
        <w:jc w:val="both"/>
        <w:rPr>
          <w:rFonts w:ascii="Calibri" w:hAnsi="Calibri"/>
          <w:b/>
          <w:sz w:val="22"/>
          <w:szCs w:val="22"/>
        </w:rPr>
      </w:pPr>
      <w:r>
        <w:rPr>
          <w:rFonts w:ascii="Calibri" w:hAnsi="Calibri"/>
          <w:b/>
          <w:sz w:val="22"/>
          <w:szCs w:val="22"/>
        </w:rPr>
        <w:t>ARTICOLO 7 – ASSICURAZIONE</w:t>
      </w:r>
    </w:p>
    <w:p w:rsidR="001352C9" w:rsidRDefault="00253105">
      <w:pPr>
        <w:tabs>
          <w:tab w:val="left" w:pos="567"/>
        </w:tabs>
        <w:ind w:left="567" w:hanging="567"/>
        <w:jc w:val="both"/>
        <w:rPr>
          <w:rFonts w:ascii="Calibri" w:hAnsi="Calibri"/>
          <w:color w:val="222222"/>
          <w:sz w:val="22"/>
          <w:szCs w:val="22"/>
        </w:rPr>
      </w:pPr>
      <w:r>
        <w:rPr>
          <w:rStyle w:val="hps"/>
          <w:rFonts w:ascii="Calibri" w:hAnsi="Calibri"/>
          <w:color w:val="222222"/>
          <w:sz w:val="22"/>
          <w:szCs w:val="22"/>
        </w:rPr>
        <w:t>7.1</w:t>
      </w:r>
      <w:r>
        <w:rPr>
          <w:rFonts w:ascii="Calibri" w:hAnsi="Calibri"/>
          <w:color w:val="222222"/>
          <w:sz w:val="22"/>
          <w:szCs w:val="22"/>
        </w:rPr>
        <w:t xml:space="preserve"> </w:t>
      </w:r>
      <w:r>
        <w:rPr>
          <w:rFonts w:ascii="Calibri" w:hAnsi="Calibri"/>
          <w:color w:val="222222"/>
          <w:sz w:val="22"/>
          <w:szCs w:val="22"/>
        </w:rPr>
        <w:tab/>
      </w:r>
      <w:r>
        <w:rPr>
          <w:rStyle w:val="hps"/>
          <w:rFonts w:ascii="Calibri" w:hAnsi="Calibri"/>
          <w:color w:val="222222"/>
          <w:sz w:val="22"/>
          <w:szCs w:val="22"/>
        </w:rPr>
        <w:t>L’Organismo deve assicurarsi che il Partecipante disponga di un'adeguata copertura assicur</w:t>
      </w:r>
      <w:r>
        <w:rPr>
          <w:rStyle w:val="hps"/>
          <w:rFonts w:ascii="Calibri" w:hAnsi="Calibri"/>
          <w:color w:val="222222"/>
          <w:sz w:val="22"/>
          <w:szCs w:val="22"/>
        </w:rPr>
        <w:t xml:space="preserve">ativa fornendo essa stessa l'assicurazione, o stipulando un Accordo con l'organizzazione ospitante affinché quest'ultima fornisca l'assicurazione, o fornendo al Partecipante le informazioni e il supporto pertinenti per stipulare un'assicurazione per conto </w:t>
      </w:r>
      <w:r>
        <w:rPr>
          <w:rStyle w:val="hps"/>
          <w:rFonts w:ascii="Calibri" w:hAnsi="Calibri"/>
          <w:color w:val="222222"/>
          <w:sz w:val="22"/>
          <w:szCs w:val="22"/>
        </w:rPr>
        <w:t>proprio. Nel caso in cui l'organizzazione ospitante sia identificata come parte responsabile nell'Articolo 6.3, deve essere allegato al presente Accordo un documento specifico che definisce le condizioni della prestazione assicurativa e include il consenso</w:t>
      </w:r>
      <w:r>
        <w:rPr>
          <w:rStyle w:val="hps"/>
          <w:rFonts w:ascii="Calibri" w:hAnsi="Calibri"/>
          <w:color w:val="222222"/>
          <w:sz w:val="22"/>
          <w:szCs w:val="22"/>
        </w:rPr>
        <w:t xml:space="preserve"> dell'organizzazione ospitante.</w:t>
      </w:r>
    </w:p>
    <w:p w:rsidR="001352C9" w:rsidRDefault="00253105">
      <w:pPr>
        <w:tabs>
          <w:tab w:val="left" w:pos="567"/>
        </w:tabs>
        <w:ind w:left="567" w:hanging="567"/>
        <w:jc w:val="both"/>
        <w:rPr>
          <w:rFonts w:ascii="Calibri" w:hAnsi="Calibri"/>
          <w:bCs/>
          <w:color w:val="222222"/>
          <w:sz w:val="22"/>
          <w:szCs w:val="22"/>
        </w:rPr>
      </w:pPr>
      <w:r>
        <w:rPr>
          <w:rStyle w:val="hps"/>
          <w:rFonts w:ascii="Calibri" w:hAnsi="Calibri"/>
          <w:color w:val="222222"/>
          <w:sz w:val="22"/>
          <w:szCs w:val="22"/>
        </w:rPr>
        <w:t>7.2</w:t>
      </w:r>
      <w:r>
        <w:rPr>
          <w:rFonts w:ascii="Calibri" w:hAnsi="Calibri"/>
          <w:color w:val="222222"/>
          <w:sz w:val="22"/>
          <w:szCs w:val="22"/>
        </w:rPr>
        <w:t xml:space="preserve"> </w:t>
      </w:r>
      <w:r>
        <w:rPr>
          <w:rFonts w:ascii="Calibri" w:hAnsi="Calibri"/>
          <w:color w:val="222222"/>
          <w:sz w:val="22"/>
          <w:szCs w:val="22"/>
        </w:rPr>
        <w:tab/>
        <w:t xml:space="preserve">La </w:t>
      </w:r>
      <w:r>
        <w:rPr>
          <w:rStyle w:val="hps"/>
          <w:rFonts w:ascii="Calibri" w:hAnsi="Calibri"/>
          <w:color w:val="222222"/>
          <w:sz w:val="22"/>
          <w:szCs w:val="22"/>
        </w:rPr>
        <w:t>copertura</w:t>
      </w:r>
      <w:r>
        <w:rPr>
          <w:rFonts w:ascii="Calibri" w:hAnsi="Calibri"/>
          <w:color w:val="222222"/>
          <w:sz w:val="22"/>
          <w:szCs w:val="22"/>
        </w:rPr>
        <w:t xml:space="preserve"> </w:t>
      </w:r>
      <w:r>
        <w:rPr>
          <w:rStyle w:val="hps"/>
          <w:rFonts w:ascii="Calibri" w:hAnsi="Calibri"/>
          <w:color w:val="222222"/>
          <w:sz w:val="22"/>
          <w:szCs w:val="22"/>
        </w:rPr>
        <w:t>assicurativa</w:t>
      </w:r>
      <w:r>
        <w:rPr>
          <w:rFonts w:ascii="Calibri" w:hAnsi="Calibri"/>
          <w:color w:val="222222"/>
          <w:sz w:val="22"/>
          <w:szCs w:val="22"/>
        </w:rPr>
        <w:t xml:space="preserve"> deve includere: assicurazione </w:t>
      </w:r>
      <w:r>
        <w:rPr>
          <w:rStyle w:val="hps"/>
          <w:rFonts w:ascii="Calibri" w:hAnsi="Calibri"/>
          <w:b/>
          <w:color w:val="222222"/>
          <w:sz w:val="22"/>
          <w:szCs w:val="22"/>
        </w:rPr>
        <w:t>sanitaria, responsabilità</w:t>
      </w:r>
      <w:r>
        <w:rPr>
          <w:rFonts w:ascii="Calibri" w:hAnsi="Calibri"/>
          <w:b/>
          <w:color w:val="222222"/>
          <w:sz w:val="22"/>
          <w:szCs w:val="22"/>
        </w:rPr>
        <w:t xml:space="preserve"> civile e infortuni. </w:t>
      </w:r>
      <w:r>
        <w:rPr>
          <w:rFonts w:ascii="Calibri" w:hAnsi="Calibri"/>
          <w:bCs/>
          <w:color w:val="222222"/>
          <w:sz w:val="22"/>
          <w:szCs w:val="22"/>
        </w:rPr>
        <w:t>In caso di mobilità in UE, l'assicurazione sanitaria nazionale del Partecipante</w:t>
      </w:r>
      <w:r>
        <w:rPr>
          <w:rFonts w:ascii="Calibri" w:hAnsi="Calibri"/>
          <w:bCs/>
          <w:color w:val="222222"/>
          <w:sz w:val="22"/>
          <w:szCs w:val="22"/>
        </w:rPr>
        <w:t xml:space="preserve"> includerà una copertura di base durante il soggiorno in un altro paese dell'UE attraverso la tessera europea di assicurazione. Tuttavia, questa copertura potrebbe non essere sufficiente per tutte le situazioni, ad esempio in caso di rimpatrio o intervento</w:t>
      </w:r>
      <w:r>
        <w:rPr>
          <w:rFonts w:ascii="Calibri" w:hAnsi="Calibri"/>
          <w:bCs/>
          <w:color w:val="222222"/>
          <w:sz w:val="22"/>
          <w:szCs w:val="22"/>
        </w:rPr>
        <w:t xml:space="preserve"> medico speciale o in caso di mobilità internazionale. In tal caso, potrebbe essere necessaria un'assicurazione sanitaria privata complementare. Le assicurazioni di responsabilità civile e infortuni devono coprire i danni causati dal Partecipante o al Part</w:t>
      </w:r>
      <w:r>
        <w:rPr>
          <w:rFonts w:ascii="Calibri" w:hAnsi="Calibri"/>
          <w:bCs/>
          <w:color w:val="222222"/>
          <w:sz w:val="22"/>
          <w:szCs w:val="22"/>
        </w:rPr>
        <w:t>ecipante durante la permanenza all'estero. La regolamentazione di queste assicurazioni varia nei diversi paesi e i partecipanti corrono il rischio di non essere coperti da regimi standard, ad esempio se non sono considerati dipendenti o formalmente iscritt</w:t>
      </w:r>
      <w:r>
        <w:rPr>
          <w:rFonts w:ascii="Calibri" w:hAnsi="Calibri"/>
          <w:bCs/>
          <w:color w:val="222222"/>
          <w:sz w:val="22"/>
          <w:szCs w:val="22"/>
        </w:rPr>
        <w:t>i presso l’Organismo ospitante; l’Organismo deve accertare la validità della copertura assicurativa in relazione alle regole del paese ospitante. In aggiunta a quanto sopra, è consigliata un'assicurazione contro lo smarrimento o il furto di documenti, tito</w:t>
      </w:r>
      <w:r>
        <w:rPr>
          <w:rFonts w:ascii="Calibri" w:hAnsi="Calibri"/>
          <w:bCs/>
          <w:color w:val="222222"/>
          <w:sz w:val="22"/>
          <w:szCs w:val="22"/>
        </w:rPr>
        <w:t xml:space="preserve">li di viaggio e bagagli. </w:t>
      </w:r>
    </w:p>
    <w:p w:rsidR="001352C9" w:rsidRDefault="001352C9">
      <w:pPr>
        <w:tabs>
          <w:tab w:val="left" w:pos="567"/>
        </w:tabs>
        <w:ind w:left="567" w:hanging="567"/>
        <w:jc w:val="both"/>
        <w:rPr>
          <w:rFonts w:ascii="Calibri" w:hAnsi="Calibri"/>
          <w:bCs/>
          <w:color w:val="222222"/>
          <w:sz w:val="22"/>
          <w:szCs w:val="22"/>
        </w:rPr>
      </w:pPr>
    </w:p>
    <w:p w:rsidR="001352C9" w:rsidRDefault="00253105">
      <w:pPr>
        <w:tabs>
          <w:tab w:val="left" w:pos="567"/>
        </w:tabs>
        <w:ind w:left="567" w:hanging="567"/>
        <w:jc w:val="both"/>
        <w:rPr>
          <w:rFonts w:ascii="Calibri" w:hAnsi="Calibri"/>
          <w:bCs/>
          <w:color w:val="222222"/>
          <w:sz w:val="22"/>
          <w:szCs w:val="22"/>
        </w:rPr>
      </w:pPr>
      <w:r>
        <w:rPr>
          <w:rFonts w:ascii="Calibri" w:hAnsi="Calibri"/>
          <w:bCs/>
          <w:color w:val="222222"/>
          <w:sz w:val="22"/>
          <w:szCs w:val="22"/>
        </w:rPr>
        <w:tab/>
        <w:t>Inserire il numero della/e p</w:t>
      </w:r>
      <w:r w:rsidR="004518EA">
        <w:rPr>
          <w:rFonts w:ascii="Calibri" w:hAnsi="Calibri"/>
          <w:bCs/>
          <w:color w:val="222222"/>
          <w:sz w:val="22"/>
          <w:szCs w:val="22"/>
        </w:rPr>
        <w:t xml:space="preserve">olizza/polizze stipulate: n° </w:t>
      </w:r>
      <w:bookmarkStart w:id="0" w:name="_GoBack"/>
      <w:bookmarkEnd w:id="0"/>
      <w:r w:rsidR="004518EA">
        <w:rPr>
          <w:rFonts w:ascii="Calibri" w:hAnsi="Calibri"/>
          <w:bCs/>
          <w:color w:val="222222"/>
          <w:sz w:val="22"/>
          <w:szCs w:val="22"/>
        </w:rPr>
        <w:t>204813632</w:t>
      </w:r>
    </w:p>
    <w:p w:rsidR="001352C9" w:rsidRDefault="001352C9">
      <w:pPr>
        <w:tabs>
          <w:tab w:val="left" w:pos="567"/>
        </w:tabs>
        <w:ind w:left="567" w:hanging="567"/>
        <w:jc w:val="both"/>
        <w:rPr>
          <w:rFonts w:ascii="Calibri" w:hAnsi="Calibri"/>
          <w:bCs/>
          <w:color w:val="222222"/>
          <w:sz w:val="22"/>
          <w:szCs w:val="22"/>
        </w:rPr>
      </w:pPr>
    </w:p>
    <w:p w:rsidR="001352C9" w:rsidRDefault="00253105">
      <w:pPr>
        <w:tabs>
          <w:tab w:val="left" w:pos="567"/>
        </w:tabs>
        <w:ind w:left="567" w:hanging="567"/>
        <w:jc w:val="both"/>
        <w:rPr>
          <w:rFonts w:ascii="Calibri" w:hAnsi="Calibri"/>
          <w:color w:val="222222"/>
          <w:sz w:val="22"/>
          <w:szCs w:val="22"/>
        </w:rPr>
      </w:pPr>
      <w:r>
        <w:rPr>
          <w:rStyle w:val="hps"/>
          <w:rFonts w:ascii="Calibri" w:hAnsi="Calibri"/>
          <w:color w:val="222222"/>
          <w:sz w:val="22"/>
          <w:szCs w:val="22"/>
        </w:rPr>
        <w:t>7.3</w:t>
      </w:r>
      <w:r>
        <w:rPr>
          <w:rFonts w:ascii="Calibri" w:hAnsi="Calibri"/>
          <w:color w:val="222222"/>
          <w:sz w:val="22"/>
          <w:szCs w:val="22"/>
        </w:rPr>
        <w:t xml:space="preserve"> </w:t>
      </w:r>
      <w:r>
        <w:rPr>
          <w:rFonts w:ascii="Calibri" w:hAnsi="Calibri"/>
          <w:color w:val="222222"/>
          <w:sz w:val="22"/>
          <w:szCs w:val="22"/>
        </w:rPr>
        <w:tab/>
        <w:t xml:space="preserve">La parte responsabile che si occuperà della stipula della copertura assicurativa è: </w:t>
      </w:r>
      <w:r>
        <w:rPr>
          <w:rFonts w:ascii="Calibri" w:hAnsi="Calibri"/>
          <w:b/>
          <w:color w:val="222222"/>
          <w:sz w:val="22"/>
          <w:szCs w:val="22"/>
        </w:rPr>
        <w:t>I.P.S.E.O.A.S.C. “Giancarlo De Carolis” Spoleto</w:t>
      </w:r>
      <w:r>
        <w:rPr>
          <w:rFonts w:ascii="Calibri" w:hAnsi="Calibri"/>
          <w:color w:val="222222"/>
          <w:sz w:val="22"/>
          <w:szCs w:val="22"/>
        </w:rPr>
        <w:t xml:space="preserve"> </w:t>
      </w:r>
    </w:p>
    <w:p w:rsidR="001352C9" w:rsidRDefault="001352C9">
      <w:pPr>
        <w:tabs>
          <w:tab w:val="left" w:pos="567"/>
        </w:tabs>
        <w:ind w:left="567" w:hanging="567"/>
        <w:jc w:val="both"/>
        <w:rPr>
          <w:rFonts w:ascii="Calibri" w:hAnsi="Calibri"/>
          <w:color w:val="222222"/>
          <w:sz w:val="22"/>
          <w:szCs w:val="22"/>
        </w:rPr>
      </w:pPr>
    </w:p>
    <w:p w:rsidR="001352C9" w:rsidRDefault="00253105">
      <w:pPr>
        <w:pStyle w:val="Text1"/>
        <w:spacing w:after="0"/>
        <w:ind w:left="0"/>
        <w:rPr>
          <w:rFonts w:ascii="Calibri" w:hAnsi="Calibri"/>
          <w:b/>
          <w:sz w:val="22"/>
          <w:szCs w:val="22"/>
        </w:rPr>
      </w:pPr>
      <w:r>
        <w:rPr>
          <w:rFonts w:ascii="Calibri" w:hAnsi="Calibri"/>
          <w:b/>
          <w:sz w:val="22"/>
          <w:szCs w:val="22"/>
        </w:rPr>
        <w:t>ARTICOLO 8 – SUPPORTO LINGUISTICO ONLINE (OLS)</w:t>
      </w:r>
    </w:p>
    <w:p w:rsidR="001352C9" w:rsidRDefault="00253105">
      <w:pPr>
        <w:pStyle w:val="Text1"/>
        <w:spacing w:after="0"/>
        <w:ind w:left="480" w:hanging="480"/>
        <w:rPr>
          <w:rStyle w:val="hps"/>
          <w:rFonts w:ascii="Calibri" w:hAnsi="Calibri"/>
          <w:color w:val="222222"/>
          <w:sz w:val="22"/>
          <w:szCs w:val="22"/>
          <w:u w:val="single"/>
        </w:rPr>
      </w:pPr>
      <w:r>
        <w:rPr>
          <w:rStyle w:val="hps"/>
          <w:rFonts w:ascii="Calibri" w:hAnsi="Calibri"/>
          <w:color w:val="222222"/>
          <w:sz w:val="22"/>
          <w:szCs w:val="22"/>
        </w:rPr>
        <w:t>8.1.</w:t>
      </w:r>
      <w:r>
        <w:rPr>
          <w:rStyle w:val="hps"/>
          <w:rFonts w:ascii="Calibri" w:hAnsi="Calibri"/>
          <w:color w:val="222222"/>
          <w:sz w:val="22"/>
          <w:szCs w:val="22"/>
        </w:rPr>
        <w:tab/>
        <w:t>Il Partecipante seguirà il corso di lingua OLS assegnatogli dall'Organismo. Se il beneficiario desidera richiedere una valutazione OLS: il Partecipante de</w:t>
      </w:r>
      <w:r>
        <w:rPr>
          <w:rStyle w:val="hps"/>
          <w:rFonts w:ascii="Calibri" w:hAnsi="Calibri"/>
          <w:color w:val="222222"/>
          <w:sz w:val="22"/>
          <w:szCs w:val="22"/>
        </w:rPr>
        <w:t>ve effettuare la valutazione linguistica OLS entro la scadenza definita dall'Organismo.</w:t>
      </w:r>
      <w:r>
        <w:rPr>
          <w:rStyle w:val="hps"/>
          <w:rFonts w:ascii="Calibri" w:hAnsi="Calibri"/>
          <w:sz w:val="22"/>
          <w:szCs w:val="22"/>
        </w:rPr>
        <w:t xml:space="preserve"> </w:t>
      </w:r>
    </w:p>
    <w:p w:rsidR="001352C9" w:rsidRDefault="00253105">
      <w:pPr>
        <w:pStyle w:val="Text1"/>
        <w:spacing w:after="0"/>
        <w:ind w:left="480" w:hanging="480"/>
        <w:rPr>
          <w:rStyle w:val="hps"/>
          <w:rFonts w:ascii="Calibri" w:hAnsi="Calibri"/>
          <w:sz w:val="22"/>
          <w:szCs w:val="22"/>
        </w:rPr>
      </w:pPr>
      <w:r>
        <w:rPr>
          <w:rStyle w:val="hps"/>
          <w:rFonts w:ascii="Calibri" w:hAnsi="Calibri"/>
          <w:color w:val="222222"/>
          <w:sz w:val="22"/>
          <w:szCs w:val="22"/>
        </w:rPr>
        <w:t>8.2</w:t>
      </w:r>
      <w:r>
        <w:rPr>
          <w:rStyle w:val="hps"/>
          <w:rFonts w:ascii="Calibri" w:hAnsi="Calibri"/>
          <w:color w:val="222222"/>
          <w:sz w:val="22"/>
          <w:szCs w:val="22"/>
        </w:rPr>
        <w:tab/>
        <w:t>L’Organismo fornirà tempestivamente al Partecipante l'accesso alla piattaforma OLS, al fine di consentirgli di ottemperare ai requisiti di cui sopra. Il Partecipan</w:t>
      </w:r>
      <w:r>
        <w:rPr>
          <w:rStyle w:val="hps"/>
          <w:rFonts w:ascii="Calibri" w:hAnsi="Calibri"/>
          <w:color w:val="222222"/>
          <w:sz w:val="22"/>
          <w:szCs w:val="22"/>
        </w:rPr>
        <w:t xml:space="preserve">te informerà immediatamente </w:t>
      </w:r>
      <w:r>
        <w:rPr>
          <w:rStyle w:val="hps"/>
          <w:rFonts w:ascii="Calibri" w:hAnsi="Calibri"/>
          <w:color w:val="222222"/>
          <w:sz w:val="22"/>
          <w:szCs w:val="22"/>
        </w:rPr>
        <w:lastRenderedPageBreak/>
        <w:t>l’Organismo qualora riscontrasse problemi tecnici o di altro tipo durante l'utilizzo della piattaforma OLS.</w:t>
      </w:r>
      <w:r>
        <w:rPr>
          <w:rStyle w:val="hps"/>
          <w:rFonts w:ascii="Calibri" w:hAnsi="Calibri"/>
          <w:color w:val="222222"/>
          <w:sz w:val="22"/>
          <w:szCs w:val="22"/>
        </w:rPr>
        <w:tab/>
      </w:r>
    </w:p>
    <w:p w:rsidR="001352C9" w:rsidRDefault="001352C9">
      <w:pPr>
        <w:pStyle w:val="Text1"/>
        <w:spacing w:after="0"/>
        <w:ind w:left="426" w:hanging="426"/>
        <w:rPr>
          <w:rStyle w:val="hps"/>
          <w:rFonts w:ascii="Calibri" w:hAnsi="Calibri"/>
          <w:sz w:val="22"/>
          <w:szCs w:val="22"/>
        </w:rPr>
      </w:pPr>
    </w:p>
    <w:p w:rsidR="001352C9" w:rsidRDefault="00253105">
      <w:pPr>
        <w:pStyle w:val="Text1"/>
        <w:spacing w:after="0"/>
        <w:ind w:left="0"/>
        <w:rPr>
          <w:rFonts w:ascii="Calibri" w:hAnsi="Calibri"/>
          <w:b/>
          <w:sz w:val="22"/>
          <w:szCs w:val="22"/>
        </w:rPr>
      </w:pPr>
      <w:r>
        <w:rPr>
          <w:rFonts w:ascii="Calibri" w:hAnsi="Calibri"/>
          <w:b/>
          <w:sz w:val="22"/>
          <w:szCs w:val="22"/>
        </w:rPr>
        <w:t>ARTICOLO 9 – REPORT DEL PARTECIPANTE (</w:t>
      </w:r>
      <w:r>
        <w:rPr>
          <w:rFonts w:ascii="Calibri" w:hAnsi="Calibri"/>
          <w:b/>
          <w:i/>
          <w:iCs/>
          <w:sz w:val="22"/>
          <w:szCs w:val="22"/>
        </w:rPr>
        <w:t>EU Survey</w:t>
      </w:r>
      <w:r>
        <w:rPr>
          <w:rFonts w:ascii="Calibri" w:hAnsi="Calibri"/>
          <w:b/>
          <w:sz w:val="22"/>
          <w:szCs w:val="22"/>
        </w:rPr>
        <w:t>)</w:t>
      </w:r>
    </w:p>
    <w:p w:rsidR="001352C9" w:rsidRDefault="00253105">
      <w:pPr>
        <w:tabs>
          <w:tab w:val="left" w:pos="567"/>
        </w:tabs>
        <w:ind w:left="567" w:hanging="567"/>
        <w:jc w:val="both"/>
        <w:rPr>
          <w:rFonts w:ascii="Calibri" w:hAnsi="Calibri"/>
          <w:color w:val="222222"/>
          <w:sz w:val="22"/>
          <w:szCs w:val="22"/>
        </w:rPr>
      </w:pPr>
      <w:r>
        <w:rPr>
          <w:rStyle w:val="hps"/>
          <w:rFonts w:ascii="Calibri" w:hAnsi="Calibri"/>
          <w:color w:val="222222"/>
          <w:sz w:val="22"/>
          <w:szCs w:val="22"/>
        </w:rPr>
        <w:t>9.1</w:t>
      </w:r>
      <w:r>
        <w:rPr>
          <w:rFonts w:ascii="Calibri" w:hAnsi="Calibri"/>
          <w:color w:val="222222"/>
          <w:sz w:val="22"/>
          <w:szCs w:val="22"/>
        </w:rPr>
        <w:t>.</w:t>
      </w:r>
      <w:r>
        <w:rPr>
          <w:rFonts w:ascii="Calibri" w:hAnsi="Calibri"/>
          <w:color w:val="222222"/>
          <w:sz w:val="22"/>
          <w:szCs w:val="22"/>
        </w:rPr>
        <w:tab/>
      </w:r>
      <w:r>
        <w:rPr>
          <w:rStyle w:val="hps"/>
          <w:rFonts w:ascii="Calibri" w:hAnsi="Calibri"/>
          <w:color w:val="222222"/>
          <w:sz w:val="22"/>
          <w:szCs w:val="22"/>
        </w:rPr>
        <w:t>Il Partecipante</w:t>
      </w:r>
      <w:r>
        <w:rPr>
          <w:rFonts w:ascii="Calibri" w:hAnsi="Calibri"/>
          <w:color w:val="222222"/>
          <w:sz w:val="22"/>
          <w:szCs w:val="22"/>
        </w:rPr>
        <w:t xml:space="preserve"> </w:t>
      </w:r>
      <w:r>
        <w:rPr>
          <w:rStyle w:val="hps"/>
          <w:rFonts w:ascii="Calibri" w:hAnsi="Calibri"/>
          <w:color w:val="222222"/>
          <w:sz w:val="22"/>
          <w:szCs w:val="22"/>
        </w:rPr>
        <w:t>deve</w:t>
      </w:r>
      <w:r>
        <w:rPr>
          <w:rFonts w:ascii="Calibri" w:hAnsi="Calibri"/>
          <w:color w:val="222222"/>
          <w:sz w:val="22"/>
          <w:szCs w:val="22"/>
        </w:rPr>
        <w:t xml:space="preserve"> </w:t>
      </w:r>
      <w:r>
        <w:rPr>
          <w:rStyle w:val="hps"/>
          <w:rFonts w:ascii="Calibri" w:hAnsi="Calibri"/>
          <w:color w:val="222222"/>
          <w:sz w:val="22"/>
          <w:szCs w:val="22"/>
        </w:rPr>
        <w:t>compilare e inviare</w:t>
      </w:r>
      <w:r>
        <w:rPr>
          <w:rFonts w:ascii="Calibri" w:hAnsi="Calibri"/>
          <w:color w:val="222222"/>
          <w:sz w:val="22"/>
          <w:szCs w:val="22"/>
        </w:rPr>
        <w:t xml:space="preserve"> </w:t>
      </w:r>
      <w:r>
        <w:rPr>
          <w:rStyle w:val="hps"/>
          <w:rFonts w:ascii="Calibri" w:hAnsi="Calibri"/>
          <w:color w:val="222222"/>
          <w:sz w:val="22"/>
          <w:szCs w:val="22"/>
        </w:rPr>
        <w:t>on-line</w:t>
      </w:r>
      <w:r>
        <w:rPr>
          <w:rFonts w:ascii="Calibri" w:hAnsi="Calibri"/>
          <w:color w:val="222222"/>
          <w:sz w:val="22"/>
          <w:szCs w:val="22"/>
        </w:rPr>
        <w:t xml:space="preserve"> </w:t>
      </w:r>
      <w:r>
        <w:rPr>
          <w:rStyle w:val="hps"/>
          <w:rFonts w:ascii="Calibri" w:hAnsi="Calibri"/>
          <w:color w:val="222222"/>
          <w:sz w:val="22"/>
          <w:szCs w:val="22"/>
        </w:rPr>
        <w:t>il questionario</w:t>
      </w:r>
      <w:r>
        <w:rPr>
          <w:rFonts w:ascii="Calibri" w:hAnsi="Calibri"/>
          <w:color w:val="222222"/>
          <w:sz w:val="22"/>
          <w:szCs w:val="22"/>
        </w:rPr>
        <w:t xml:space="preserve"> </w:t>
      </w:r>
      <w:r>
        <w:rPr>
          <w:rStyle w:val="hps"/>
          <w:rFonts w:ascii="Calibri" w:hAnsi="Calibri"/>
          <w:color w:val="222222"/>
          <w:sz w:val="22"/>
          <w:szCs w:val="22"/>
        </w:rPr>
        <w:t>UE</w:t>
      </w:r>
      <w:r>
        <w:rPr>
          <w:rFonts w:ascii="Calibri" w:hAnsi="Calibri"/>
          <w:color w:val="222222"/>
          <w:sz w:val="22"/>
          <w:szCs w:val="22"/>
        </w:rPr>
        <w:t xml:space="preserve"> al termine del periodo di mobilità e comunque </w:t>
      </w:r>
      <w:r>
        <w:rPr>
          <w:rStyle w:val="hps"/>
          <w:rFonts w:ascii="Calibri" w:hAnsi="Calibri"/>
          <w:color w:val="222222"/>
          <w:sz w:val="22"/>
          <w:szCs w:val="22"/>
        </w:rPr>
        <w:t>entro</w:t>
      </w:r>
      <w:r>
        <w:rPr>
          <w:rFonts w:ascii="Calibri" w:hAnsi="Calibri"/>
          <w:color w:val="222222"/>
          <w:sz w:val="22"/>
          <w:szCs w:val="22"/>
        </w:rPr>
        <w:t xml:space="preserve"> </w:t>
      </w:r>
      <w:r>
        <w:rPr>
          <w:rStyle w:val="hps"/>
          <w:rFonts w:ascii="Calibri" w:hAnsi="Calibri"/>
          <w:color w:val="222222"/>
          <w:sz w:val="22"/>
          <w:szCs w:val="22"/>
        </w:rPr>
        <w:t>30 giorni di calendario</w:t>
      </w:r>
      <w:r>
        <w:rPr>
          <w:rFonts w:ascii="Calibri" w:hAnsi="Calibri"/>
          <w:color w:val="222222"/>
          <w:sz w:val="22"/>
          <w:szCs w:val="22"/>
        </w:rPr>
        <w:t xml:space="preserve"> </w:t>
      </w:r>
      <w:r>
        <w:rPr>
          <w:rStyle w:val="hps"/>
          <w:rFonts w:ascii="Calibri" w:hAnsi="Calibri"/>
          <w:color w:val="222222"/>
          <w:sz w:val="22"/>
          <w:szCs w:val="22"/>
        </w:rPr>
        <w:t>dal ricevimento dell’Invito a</w:t>
      </w:r>
      <w:r>
        <w:rPr>
          <w:rFonts w:ascii="Calibri" w:hAnsi="Calibri"/>
          <w:color w:val="222222"/>
          <w:sz w:val="22"/>
          <w:szCs w:val="22"/>
        </w:rPr>
        <w:t xml:space="preserve"> </w:t>
      </w:r>
      <w:r>
        <w:rPr>
          <w:rStyle w:val="hps"/>
          <w:rFonts w:ascii="Calibri" w:hAnsi="Calibri"/>
          <w:color w:val="222222"/>
          <w:sz w:val="22"/>
          <w:szCs w:val="22"/>
        </w:rPr>
        <w:t>completare il relativo questionario da parte dell’Organismo</w:t>
      </w:r>
      <w:r>
        <w:rPr>
          <w:rFonts w:ascii="Calibri" w:hAnsi="Calibri"/>
          <w:color w:val="222222"/>
          <w:sz w:val="22"/>
          <w:szCs w:val="22"/>
        </w:rPr>
        <w:t xml:space="preserve">. </w:t>
      </w:r>
      <w:r>
        <w:rPr>
          <w:rStyle w:val="hps"/>
          <w:rFonts w:ascii="Calibri" w:hAnsi="Calibri"/>
          <w:color w:val="222222"/>
          <w:sz w:val="22"/>
          <w:szCs w:val="22"/>
        </w:rPr>
        <w:t>Ai partecipanti</w:t>
      </w:r>
      <w:r>
        <w:rPr>
          <w:rFonts w:ascii="Calibri" w:hAnsi="Calibri"/>
          <w:color w:val="222222"/>
          <w:sz w:val="22"/>
          <w:szCs w:val="22"/>
        </w:rPr>
        <w:t xml:space="preserve"> </w:t>
      </w:r>
      <w:r>
        <w:rPr>
          <w:rStyle w:val="hps"/>
          <w:rFonts w:ascii="Calibri" w:hAnsi="Calibri"/>
          <w:color w:val="222222"/>
          <w:sz w:val="22"/>
          <w:szCs w:val="22"/>
        </w:rPr>
        <w:t>che non abbiano compilato e inviato</w:t>
      </w:r>
      <w:r>
        <w:rPr>
          <w:rFonts w:ascii="Calibri" w:hAnsi="Calibri"/>
          <w:color w:val="222222"/>
          <w:sz w:val="22"/>
          <w:szCs w:val="22"/>
        </w:rPr>
        <w:t xml:space="preserve"> </w:t>
      </w:r>
      <w:r>
        <w:rPr>
          <w:rStyle w:val="hps"/>
          <w:rFonts w:ascii="Calibri" w:hAnsi="Calibri"/>
          <w:color w:val="222222"/>
          <w:sz w:val="22"/>
          <w:szCs w:val="22"/>
        </w:rPr>
        <w:t>on-line</w:t>
      </w:r>
      <w:r>
        <w:rPr>
          <w:rFonts w:ascii="Calibri" w:hAnsi="Calibri"/>
          <w:color w:val="222222"/>
          <w:sz w:val="22"/>
          <w:szCs w:val="22"/>
        </w:rPr>
        <w:t xml:space="preserve"> il questionario, </w:t>
      </w:r>
      <w:r>
        <w:rPr>
          <w:rStyle w:val="hps"/>
          <w:rFonts w:ascii="Calibri" w:hAnsi="Calibri"/>
          <w:color w:val="222222"/>
          <w:sz w:val="22"/>
          <w:szCs w:val="22"/>
        </w:rPr>
        <w:t>l’Organi</w:t>
      </w:r>
      <w:r>
        <w:rPr>
          <w:rStyle w:val="hps"/>
          <w:rFonts w:ascii="Calibri" w:hAnsi="Calibri"/>
          <w:color w:val="222222"/>
          <w:sz w:val="22"/>
          <w:szCs w:val="22"/>
        </w:rPr>
        <w:t>smo è titolato a richiedere completamente o parzialmente il rimborso del sostegno finanziario</w:t>
      </w:r>
      <w:r>
        <w:rPr>
          <w:rFonts w:ascii="Calibri" w:hAnsi="Calibri"/>
          <w:color w:val="222222"/>
          <w:sz w:val="22"/>
          <w:szCs w:val="22"/>
        </w:rPr>
        <w:t xml:space="preserve"> </w:t>
      </w:r>
      <w:r>
        <w:rPr>
          <w:rStyle w:val="hps"/>
          <w:rFonts w:ascii="Calibri" w:hAnsi="Calibri"/>
          <w:color w:val="222222"/>
          <w:sz w:val="22"/>
          <w:szCs w:val="22"/>
        </w:rPr>
        <w:t>ricevuto</w:t>
      </w:r>
      <w:r>
        <w:rPr>
          <w:rFonts w:ascii="Calibri" w:hAnsi="Calibri"/>
          <w:color w:val="222222"/>
          <w:sz w:val="22"/>
          <w:szCs w:val="22"/>
        </w:rPr>
        <w:t xml:space="preserve">. </w:t>
      </w:r>
    </w:p>
    <w:p w:rsidR="001352C9" w:rsidRDefault="00253105">
      <w:pPr>
        <w:tabs>
          <w:tab w:val="left" w:pos="567"/>
        </w:tabs>
        <w:ind w:left="567" w:hanging="567"/>
        <w:jc w:val="both"/>
        <w:rPr>
          <w:rFonts w:ascii="Calibri" w:hAnsi="Calibri"/>
          <w:color w:val="222222"/>
          <w:sz w:val="22"/>
          <w:szCs w:val="22"/>
        </w:rPr>
      </w:pPr>
      <w:r>
        <w:rPr>
          <w:rStyle w:val="hps"/>
          <w:rFonts w:ascii="Calibri" w:hAnsi="Calibri"/>
          <w:color w:val="222222"/>
          <w:sz w:val="22"/>
          <w:szCs w:val="22"/>
        </w:rPr>
        <w:t>9.2</w:t>
      </w:r>
      <w:r>
        <w:rPr>
          <w:rFonts w:ascii="Calibri" w:hAnsi="Calibri"/>
          <w:color w:val="222222"/>
          <w:sz w:val="22"/>
          <w:szCs w:val="22"/>
        </w:rPr>
        <w:t xml:space="preserve"> </w:t>
      </w:r>
      <w:r>
        <w:rPr>
          <w:rFonts w:ascii="Calibri" w:hAnsi="Calibri"/>
          <w:color w:val="222222"/>
          <w:sz w:val="22"/>
          <w:szCs w:val="22"/>
        </w:rPr>
        <w:tab/>
      </w:r>
      <w:r>
        <w:rPr>
          <w:rStyle w:val="hps"/>
          <w:rFonts w:ascii="Calibri" w:hAnsi="Calibri"/>
          <w:color w:val="222222"/>
          <w:sz w:val="22"/>
          <w:szCs w:val="22"/>
        </w:rPr>
        <w:t>Un’</w:t>
      </w:r>
      <w:r>
        <w:rPr>
          <w:rFonts w:ascii="Calibri" w:hAnsi="Calibri"/>
          <w:color w:val="222222"/>
          <w:sz w:val="22"/>
          <w:szCs w:val="22"/>
        </w:rPr>
        <w:t xml:space="preserve">intervista on–line </w:t>
      </w:r>
      <w:r>
        <w:rPr>
          <w:rStyle w:val="hps"/>
          <w:rFonts w:ascii="Calibri" w:hAnsi="Calibri"/>
          <w:color w:val="222222"/>
          <w:sz w:val="22"/>
          <w:szCs w:val="22"/>
        </w:rPr>
        <w:t>complementare</w:t>
      </w:r>
      <w:r>
        <w:rPr>
          <w:rFonts w:ascii="Calibri" w:hAnsi="Calibri"/>
          <w:color w:val="222222"/>
          <w:sz w:val="22"/>
          <w:szCs w:val="22"/>
        </w:rPr>
        <w:t xml:space="preserve"> </w:t>
      </w:r>
      <w:r>
        <w:rPr>
          <w:rStyle w:val="hps"/>
          <w:rFonts w:ascii="Calibri" w:hAnsi="Calibri"/>
          <w:color w:val="222222"/>
          <w:sz w:val="22"/>
          <w:szCs w:val="22"/>
        </w:rPr>
        <w:t>può essere somministrata al Partecipante</w:t>
      </w:r>
      <w:r>
        <w:rPr>
          <w:rFonts w:ascii="Calibri" w:hAnsi="Calibri"/>
          <w:color w:val="222222"/>
          <w:sz w:val="22"/>
          <w:szCs w:val="22"/>
        </w:rPr>
        <w:t xml:space="preserve"> al fine di approfondire i contenuti dei Rapporti dovuti dall’Organism</w:t>
      </w:r>
      <w:r>
        <w:rPr>
          <w:rFonts w:ascii="Calibri" w:hAnsi="Calibri"/>
          <w:color w:val="222222"/>
          <w:sz w:val="22"/>
          <w:szCs w:val="22"/>
        </w:rPr>
        <w:t>o all’Agenzia nazionale, anche sulla tematica della Certificazione delle competenze acquisite.</w:t>
      </w:r>
    </w:p>
    <w:p w:rsidR="001352C9" w:rsidRDefault="001352C9">
      <w:pPr>
        <w:pStyle w:val="Text1"/>
        <w:spacing w:after="0"/>
        <w:ind w:left="426" w:hanging="426"/>
        <w:rPr>
          <w:rStyle w:val="hps"/>
          <w:rFonts w:ascii="Calibri" w:hAnsi="Calibri"/>
          <w:sz w:val="22"/>
          <w:szCs w:val="22"/>
        </w:rPr>
      </w:pPr>
    </w:p>
    <w:p w:rsidR="001352C9" w:rsidRDefault="00253105">
      <w:pPr>
        <w:jc w:val="both"/>
        <w:rPr>
          <w:rFonts w:ascii="Calibri" w:hAnsi="Calibri"/>
          <w:b/>
          <w:sz w:val="22"/>
          <w:szCs w:val="22"/>
        </w:rPr>
      </w:pPr>
      <w:r>
        <w:rPr>
          <w:rFonts w:ascii="Calibri" w:hAnsi="Calibri"/>
          <w:b/>
          <w:sz w:val="22"/>
          <w:szCs w:val="22"/>
        </w:rPr>
        <w:t>ARTICOLO 10 – ETICA E VALORI</w:t>
      </w:r>
    </w:p>
    <w:p w:rsidR="001352C9" w:rsidRDefault="00253105">
      <w:pPr>
        <w:tabs>
          <w:tab w:val="left" w:pos="567"/>
        </w:tabs>
        <w:ind w:left="564" w:hanging="564"/>
        <w:jc w:val="both"/>
        <w:rPr>
          <w:rStyle w:val="hps"/>
          <w:rFonts w:ascii="Calibri" w:hAnsi="Calibri"/>
          <w:color w:val="222222"/>
          <w:sz w:val="22"/>
          <w:szCs w:val="22"/>
        </w:rPr>
      </w:pPr>
      <w:r>
        <w:rPr>
          <w:rStyle w:val="hps"/>
          <w:rFonts w:ascii="Calibri" w:hAnsi="Calibri"/>
          <w:color w:val="222222"/>
          <w:sz w:val="22"/>
          <w:szCs w:val="22"/>
        </w:rPr>
        <w:t xml:space="preserve">10.1 </w:t>
      </w:r>
      <w:r>
        <w:rPr>
          <w:rStyle w:val="hps"/>
          <w:rFonts w:ascii="Calibri" w:hAnsi="Calibri"/>
          <w:color w:val="222222"/>
          <w:sz w:val="22"/>
          <w:szCs w:val="22"/>
        </w:rPr>
        <w:tab/>
        <w:t>L'attività di mobilità deve essere svolta in linea con i più elevati standard etici e con la normativa UE, internazionale e n</w:t>
      </w:r>
      <w:r>
        <w:rPr>
          <w:rStyle w:val="hps"/>
          <w:rFonts w:ascii="Calibri" w:hAnsi="Calibri"/>
          <w:color w:val="222222"/>
          <w:sz w:val="22"/>
          <w:szCs w:val="22"/>
        </w:rPr>
        <w:t>azionale applicabile sui principi etici.</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10.2 </w:t>
      </w:r>
      <w:r>
        <w:rPr>
          <w:rStyle w:val="hps"/>
          <w:rFonts w:ascii="Calibri" w:hAnsi="Calibri"/>
          <w:color w:val="222222"/>
          <w:sz w:val="22"/>
          <w:szCs w:val="22"/>
        </w:rPr>
        <w:tab/>
        <w:t>Il Partecipante deve impegnarsi a garantire il rispetto dei valori fondamentali dell'UE (come il rispetto della dignità umana, della libertà, della democrazia, dell'uguaglianza, dello stato di diritto e dei di</w:t>
      </w:r>
      <w:r>
        <w:rPr>
          <w:rStyle w:val="hps"/>
          <w:rFonts w:ascii="Calibri" w:hAnsi="Calibri"/>
          <w:color w:val="222222"/>
          <w:sz w:val="22"/>
          <w:szCs w:val="22"/>
        </w:rPr>
        <w:t>ritti umani, compresi i diritti delle minoranze).</w:t>
      </w:r>
    </w:p>
    <w:p w:rsidR="001352C9" w:rsidRDefault="00253105">
      <w:pPr>
        <w:tabs>
          <w:tab w:val="left" w:pos="567"/>
        </w:tabs>
        <w:ind w:left="564" w:hanging="564"/>
        <w:jc w:val="both"/>
        <w:rPr>
          <w:rStyle w:val="hps"/>
          <w:rFonts w:ascii="Calibri" w:hAnsi="Calibri"/>
          <w:color w:val="222222"/>
          <w:sz w:val="22"/>
          <w:szCs w:val="22"/>
        </w:rPr>
      </w:pPr>
      <w:r>
        <w:rPr>
          <w:rStyle w:val="hps"/>
          <w:rFonts w:ascii="Calibri" w:hAnsi="Calibri"/>
          <w:color w:val="222222"/>
          <w:sz w:val="22"/>
          <w:szCs w:val="22"/>
        </w:rPr>
        <w:t xml:space="preserve">10.3 </w:t>
      </w:r>
      <w:r>
        <w:rPr>
          <w:rStyle w:val="hps"/>
          <w:rFonts w:ascii="Calibri" w:hAnsi="Calibri"/>
          <w:color w:val="222222"/>
          <w:sz w:val="22"/>
          <w:szCs w:val="22"/>
        </w:rPr>
        <w:tab/>
        <w:t>Se un Partecipante viola uno qualsiasi dei suoi obblighi ai sensi del presente Articolo, la sovvenzione può essere ridotta.</w:t>
      </w:r>
    </w:p>
    <w:p w:rsidR="001352C9" w:rsidRDefault="001352C9">
      <w:pPr>
        <w:pStyle w:val="Text1"/>
        <w:spacing w:after="0"/>
        <w:ind w:left="0"/>
        <w:rPr>
          <w:rFonts w:ascii="Calibri" w:hAnsi="Calibri"/>
          <w:b/>
          <w:sz w:val="22"/>
          <w:szCs w:val="22"/>
        </w:rPr>
      </w:pPr>
    </w:p>
    <w:p w:rsidR="001352C9" w:rsidRDefault="00253105">
      <w:pPr>
        <w:jc w:val="both"/>
        <w:rPr>
          <w:rFonts w:ascii="Calibri" w:hAnsi="Calibri"/>
          <w:b/>
          <w:sz w:val="22"/>
          <w:szCs w:val="22"/>
        </w:rPr>
      </w:pPr>
      <w:r>
        <w:rPr>
          <w:rFonts w:ascii="Calibri" w:hAnsi="Calibri"/>
          <w:b/>
          <w:sz w:val="22"/>
          <w:szCs w:val="22"/>
        </w:rPr>
        <w:t xml:space="preserve">ARTICOLO 11 – TRATTAMENTO DATI  </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11.1 </w:t>
      </w:r>
      <w:r>
        <w:rPr>
          <w:rStyle w:val="hps"/>
          <w:rFonts w:ascii="Calibri" w:hAnsi="Calibri"/>
          <w:color w:val="222222"/>
          <w:sz w:val="22"/>
          <w:szCs w:val="22"/>
        </w:rPr>
        <w:tab/>
        <w:t>Tutti i dati personali previsti dall</w:t>
      </w:r>
      <w:r>
        <w:rPr>
          <w:rStyle w:val="hps"/>
          <w:rFonts w:ascii="Calibri" w:hAnsi="Calibri"/>
          <w:color w:val="222222"/>
          <w:sz w:val="22"/>
          <w:szCs w:val="22"/>
        </w:rPr>
        <w:t>’Accordo saranno trattati sotto la responsabilità del titolare del trattamento individuato nell'informativa sulla privacy in conformità alla normativa applicabile in materia di protezione dei dati, in particolare al Regolamento 2018/1725 e alle relative le</w:t>
      </w:r>
      <w:r>
        <w:rPr>
          <w:rStyle w:val="hps"/>
          <w:rFonts w:ascii="Calibri" w:hAnsi="Calibri"/>
          <w:color w:val="222222"/>
          <w:sz w:val="22"/>
          <w:szCs w:val="22"/>
        </w:rPr>
        <w:t xml:space="preserve">ggi nazionali sulla protezione dei dati e per le finalità di cui all'art. l'Informativa sulla Privacy disponibile all'indirizzo: </w:t>
      </w:r>
      <w:hyperlink r:id="rId8" w:history="1">
        <w:r>
          <w:rPr>
            <w:rStyle w:val="Collegamentoipertestuale"/>
            <w:rFonts w:ascii="Calibri" w:hAnsi="Calibri"/>
            <w:sz w:val="22"/>
            <w:szCs w:val="22"/>
          </w:rPr>
          <w:t>https://webgate.ec.europa.eu/erasmus-esc/index/privacy-statement</w:t>
        </w:r>
      </w:hyperlink>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11.2 </w:t>
      </w:r>
      <w:r>
        <w:rPr>
          <w:rStyle w:val="hps"/>
          <w:rFonts w:ascii="Calibri" w:hAnsi="Calibri"/>
          <w:color w:val="222222"/>
          <w:sz w:val="22"/>
          <w:szCs w:val="22"/>
        </w:rPr>
        <w:tab/>
        <w:t>Tali dati saranno trattati esclusivamente in relazione all'attuazione e al seguito dell'Accordo da parte dell'organizzazione di invio, dell'Agenzia nazionale e della Commissione euro</w:t>
      </w:r>
      <w:r>
        <w:rPr>
          <w:rStyle w:val="hps"/>
          <w:rFonts w:ascii="Calibri" w:hAnsi="Calibri"/>
          <w:color w:val="222222"/>
          <w:sz w:val="22"/>
          <w:szCs w:val="22"/>
        </w:rPr>
        <w:t>pea, fatta salva la possibilità di trasmettere i dati agli organismi preposti al controllo e all'audit in conformità alla legislazione comunitaria (Corte dei conti o Ufficio europeo per la lotta antifrode (OLAF)).</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11.3 </w:t>
      </w:r>
      <w:r>
        <w:rPr>
          <w:rStyle w:val="hps"/>
          <w:rFonts w:ascii="Calibri" w:hAnsi="Calibri"/>
          <w:color w:val="222222"/>
          <w:sz w:val="22"/>
          <w:szCs w:val="22"/>
        </w:rPr>
        <w:tab/>
        <w:t>Il Partecipante potrà, previa richie</w:t>
      </w:r>
      <w:r>
        <w:rPr>
          <w:rStyle w:val="hps"/>
          <w:rFonts w:ascii="Calibri" w:hAnsi="Calibri"/>
          <w:color w:val="222222"/>
          <w:sz w:val="22"/>
          <w:szCs w:val="22"/>
        </w:rPr>
        <w:t>sta scritta, accedere ai propri dati personali e correggere eventuali informazioni inesatte o incomplete. Il Partecipante dovrà rivolgere eventuali domande relative al trattamento dei propri dati personali all'organizzazione di invio e/o all'Agenzia nazion</w:t>
      </w:r>
      <w:r>
        <w:rPr>
          <w:rStyle w:val="hps"/>
          <w:rFonts w:ascii="Calibri" w:hAnsi="Calibri"/>
          <w:color w:val="222222"/>
          <w:sz w:val="22"/>
          <w:szCs w:val="22"/>
        </w:rPr>
        <w:t>ale. Il Partecipante può presentare un reclamo contro il trattamento dei suoi dati personali al Garante europeo della protezione dei dati in merito all'utilizzo dei dati da parte della Commissione Europea.</w:t>
      </w:r>
    </w:p>
    <w:p w:rsidR="001352C9" w:rsidRDefault="001352C9">
      <w:pPr>
        <w:ind w:left="564" w:hanging="564"/>
        <w:jc w:val="both"/>
        <w:rPr>
          <w:rStyle w:val="hps"/>
          <w:rFonts w:ascii="Calibri" w:hAnsi="Calibri"/>
          <w:color w:val="222222"/>
          <w:sz w:val="22"/>
          <w:szCs w:val="22"/>
        </w:rPr>
      </w:pPr>
    </w:p>
    <w:p w:rsidR="001352C9" w:rsidRDefault="00253105">
      <w:pPr>
        <w:tabs>
          <w:tab w:val="left" w:pos="567"/>
        </w:tabs>
        <w:ind w:left="564" w:hanging="564"/>
        <w:jc w:val="both"/>
        <w:rPr>
          <w:rStyle w:val="hps"/>
          <w:rFonts w:ascii="Calibri" w:hAnsi="Calibri"/>
          <w:b/>
          <w:bCs/>
          <w:color w:val="222222"/>
          <w:sz w:val="22"/>
          <w:szCs w:val="22"/>
        </w:rPr>
      </w:pPr>
      <w:r>
        <w:rPr>
          <w:rStyle w:val="hps"/>
          <w:rFonts w:ascii="Calibri" w:hAnsi="Calibri"/>
          <w:b/>
          <w:bCs/>
          <w:color w:val="222222"/>
          <w:sz w:val="22"/>
          <w:szCs w:val="22"/>
        </w:rPr>
        <w:t>ARTICOLO 12 — SOSPENSIONE DELL’ACCORDO</w:t>
      </w:r>
    </w:p>
    <w:p w:rsidR="001352C9" w:rsidRDefault="001352C9">
      <w:pPr>
        <w:tabs>
          <w:tab w:val="left" w:pos="567"/>
        </w:tabs>
        <w:jc w:val="both"/>
        <w:rPr>
          <w:rStyle w:val="hps"/>
          <w:rFonts w:ascii="Calibri" w:hAnsi="Calibri"/>
          <w:b/>
          <w:bCs/>
          <w:color w:val="222222"/>
          <w:sz w:val="22"/>
          <w:szCs w:val="22"/>
        </w:rPr>
      </w:pP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12.1 </w:t>
      </w:r>
      <w:r>
        <w:rPr>
          <w:rStyle w:val="hps"/>
          <w:rFonts w:ascii="Calibri" w:hAnsi="Calibri"/>
          <w:color w:val="222222"/>
          <w:sz w:val="22"/>
          <w:szCs w:val="22"/>
        </w:rPr>
        <w:tab/>
        <w:t>L'</w:t>
      </w:r>
      <w:r>
        <w:rPr>
          <w:rStyle w:val="hps"/>
          <w:rFonts w:ascii="Calibri" w:hAnsi="Calibri"/>
          <w:color w:val="222222"/>
          <w:sz w:val="22"/>
          <w:szCs w:val="22"/>
        </w:rPr>
        <w:t>Accordo può essere sospeso su iniziativa del Partecipante o dell'organizzazione se circostanze eccezionali — in particolare forza maggiore (vedi articolo 17) — rendono l'attuazione impossibile o eccessivamente difficile. La sospensione avrà effetto dal gio</w:t>
      </w:r>
      <w:r>
        <w:rPr>
          <w:rStyle w:val="hps"/>
          <w:rFonts w:ascii="Calibri" w:hAnsi="Calibri"/>
          <w:color w:val="222222"/>
          <w:sz w:val="22"/>
          <w:szCs w:val="22"/>
        </w:rPr>
        <w:t>rno concordato mediante comunicazione scritta tra le parti. L'Accordo potrà essere ripreso successivamente.</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12.2 </w:t>
      </w:r>
      <w:r>
        <w:rPr>
          <w:rStyle w:val="hps"/>
          <w:rFonts w:ascii="Calibri" w:hAnsi="Calibri"/>
          <w:color w:val="222222"/>
          <w:sz w:val="22"/>
          <w:szCs w:val="22"/>
        </w:rPr>
        <w:tab/>
        <w:t>L'organizzazione può, in qualsiasi momento, sospendere l’Accordo, se il Partecipante ha commesso o è sospettato di aver commesso:</w:t>
      </w:r>
    </w:p>
    <w:p w:rsidR="001352C9" w:rsidRDefault="00253105">
      <w:pPr>
        <w:ind w:left="1284" w:hanging="564"/>
        <w:jc w:val="both"/>
        <w:rPr>
          <w:rStyle w:val="hps"/>
          <w:rFonts w:ascii="Calibri" w:hAnsi="Calibri"/>
          <w:color w:val="222222"/>
          <w:sz w:val="22"/>
          <w:szCs w:val="22"/>
        </w:rPr>
      </w:pPr>
      <w:r>
        <w:rPr>
          <w:rStyle w:val="hps"/>
          <w:rFonts w:ascii="Calibri" w:hAnsi="Calibri"/>
          <w:color w:val="222222"/>
          <w:sz w:val="22"/>
          <w:szCs w:val="22"/>
        </w:rPr>
        <w:t xml:space="preserve">a) </w:t>
      </w:r>
      <w:r>
        <w:rPr>
          <w:rStyle w:val="hps"/>
          <w:rFonts w:ascii="Calibri" w:hAnsi="Calibri"/>
          <w:color w:val="222222"/>
          <w:sz w:val="22"/>
          <w:szCs w:val="22"/>
        </w:rPr>
        <w:tab/>
        <w:t>errori s</w:t>
      </w:r>
      <w:r>
        <w:rPr>
          <w:rStyle w:val="hps"/>
          <w:rFonts w:ascii="Calibri" w:hAnsi="Calibri"/>
          <w:color w:val="222222"/>
          <w:sz w:val="22"/>
          <w:szCs w:val="22"/>
        </w:rPr>
        <w:t xml:space="preserve">ostanziali, irregolarità o frodi o </w:t>
      </w:r>
    </w:p>
    <w:p w:rsidR="001352C9" w:rsidRDefault="00253105">
      <w:pPr>
        <w:ind w:left="1284" w:hanging="564"/>
        <w:jc w:val="both"/>
        <w:rPr>
          <w:rStyle w:val="hps"/>
          <w:rFonts w:ascii="Calibri" w:hAnsi="Calibri"/>
          <w:color w:val="222222"/>
          <w:sz w:val="22"/>
          <w:szCs w:val="22"/>
        </w:rPr>
      </w:pPr>
      <w:r>
        <w:rPr>
          <w:rStyle w:val="hps"/>
          <w:rFonts w:ascii="Calibri" w:hAnsi="Calibri"/>
          <w:color w:val="222222"/>
          <w:sz w:val="22"/>
          <w:szCs w:val="22"/>
        </w:rPr>
        <w:t>b)</w:t>
      </w:r>
      <w:r>
        <w:rPr>
          <w:rStyle w:val="hps"/>
          <w:rFonts w:ascii="Calibri" w:hAnsi="Calibri"/>
          <w:color w:val="222222"/>
          <w:sz w:val="22"/>
          <w:szCs w:val="22"/>
        </w:rPr>
        <w:tab/>
        <w:t>grave violazione degli obblighi derivanti dal presente Accordo o durante la sua aggiudicazione (inclusa l'attuazione impropria dell'azione, presentazione di informazioni false, mancata fornitura delle informazioni ric</w:t>
      </w:r>
      <w:r>
        <w:rPr>
          <w:rStyle w:val="hps"/>
          <w:rFonts w:ascii="Calibri" w:hAnsi="Calibri"/>
          <w:color w:val="222222"/>
          <w:sz w:val="22"/>
          <w:szCs w:val="22"/>
        </w:rPr>
        <w:t>hieste, violazione delle norme etiche (se applicabile), ecc.).</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lastRenderedPageBreak/>
        <w:t xml:space="preserve">12.3 </w:t>
      </w:r>
      <w:r>
        <w:rPr>
          <w:rStyle w:val="hps"/>
          <w:rFonts w:ascii="Calibri" w:hAnsi="Calibri"/>
          <w:color w:val="222222"/>
          <w:sz w:val="22"/>
          <w:szCs w:val="22"/>
        </w:rPr>
        <w:tab/>
        <w:t>Una volta che le circostanze consentono la ripresa dell'attuazione, le parti devono concordare immediatamente la data di ripresa (un giorno dopo la data di fine della sospensione). La sos</w:t>
      </w:r>
      <w:r>
        <w:rPr>
          <w:rStyle w:val="hps"/>
          <w:rFonts w:ascii="Calibri" w:hAnsi="Calibri"/>
          <w:color w:val="222222"/>
          <w:sz w:val="22"/>
          <w:szCs w:val="22"/>
        </w:rPr>
        <w:t xml:space="preserve">pensione verrà revocata con effetto dalla data di fine della sospensione. </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12.4 </w:t>
      </w:r>
      <w:r>
        <w:rPr>
          <w:rStyle w:val="hps"/>
          <w:rFonts w:ascii="Calibri" w:hAnsi="Calibri"/>
          <w:color w:val="222222"/>
          <w:sz w:val="22"/>
          <w:szCs w:val="22"/>
        </w:rPr>
        <w:tab/>
        <w:t xml:space="preserve">Durante la sospensione non sarà corrisposto alcun sostegno economico al Partecipante. </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12.5 </w:t>
      </w:r>
      <w:r>
        <w:rPr>
          <w:rStyle w:val="hps"/>
          <w:rFonts w:ascii="Calibri" w:hAnsi="Calibri"/>
          <w:color w:val="222222"/>
          <w:sz w:val="22"/>
          <w:szCs w:val="22"/>
        </w:rPr>
        <w:tab/>
        <w:t>Il Partecipante non potrà pretendere alcun risarcimento danni a causa della sospen</w:t>
      </w:r>
      <w:r>
        <w:rPr>
          <w:rStyle w:val="hps"/>
          <w:rFonts w:ascii="Calibri" w:hAnsi="Calibri"/>
          <w:color w:val="222222"/>
          <w:sz w:val="22"/>
          <w:szCs w:val="22"/>
        </w:rPr>
        <w:t>sione da parte dell'organizzazione.</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12.6 </w:t>
      </w:r>
      <w:r>
        <w:rPr>
          <w:rStyle w:val="hps"/>
          <w:rFonts w:ascii="Calibri" w:hAnsi="Calibri"/>
          <w:color w:val="222222"/>
          <w:sz w:val="22"/>
          <w:szCs w:val="22"/>
        </w:rPr>
        <w:tab/>
        <w:t>La sospensione non pregiudica il diritto dell’organizzazione di risolvere l’Accordo (vedi articolo 14).</w:t>
      </w:r>
    </w:p>
    <w:p w:rsidR="001352C9" w:rsidRDefault="001352C9">
      <w:pPr>
        <w:ind w:left="564" w:hanging="564"/>
        <w:jc w:val="both"/>
        <w:rPr>
          <w:rStyle w:val="hps"/>
          <w:rFonts w:ascii="Calibri" w:hAnsi="Calibri"/>
          <w:color w:val="222222"/>
          <w:sz w:val="22"/>
          <w:szCs w:val="22"/>
        </w:rPr>
      </w:pPr>
    </w:p>
    <w:p w:rsidR="001352C9" w:rsidRDefault="00253105">
      <w:pPr>
        <w:ind w:left="564" w:hanging="564"/>
        <w:jc w:val="both"/>
        <w:rPr>
          <w:rStyle w:val="hps"/>
          <w:rFonts w:ascii="Calibri" w:hAnsi="Calibri"/>
          <w:b/>
          <w:bCs/>
          <w:color w:val="222222"/>
          <w:sz w:val="22"/>
          <w:szCs w:val="22"/>
        </w:rPr>
      </w:pPr>
      <w:r>
        <w:rPr>
          <w:rStyle w:val="hps"/>
          <w:rFonts w:ascii="Calibri" w:hAnsi="Calibri"/>
          <w:b/>
          <w:bCs/>
          <w:color w:val="222222"/>
          <w:sz w:val="22"/>
          <w:szCs w:val="22"/>
        </w:rPr>
        <w:t>ARTICOLO 13 – RISOLUZIONE DELL’ACCORDO</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13.1 </w:t>
      </w:r>
      <w:r>
        <w:rPr>
          <w:rStyle w:val="hps"/>
          <w:rFonts w:ascii="Calibri" w:hAnsi="Calibri"/>
          <w:color w:val="222222"/>
          <w:sz w:val="22"/>
          <w:szCs w:val="22"/>
        </w:rPr>
        <w:tab/>
        <w:t>L’Accordo potrà essere risolto da entrambe le parti qualora si v</w:t>
      </w:r>
      <w:r>
        <w:rPr>
          <w:rStyle w:val="hps"/>
          <w:rFonts w:ascii="Calibri" w:hAnsi="Calibri"/>
          <w:color w:val="222222"/>
          <w:sz w:val="22"/>
          <w:szCs w:val="22"/>
        </w:rPr>
        <w:t>erifichino circostanze che rendano l'esecuzione dell’Accordo impraticabile, impossibile o eccessivamente difficile.</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13.2 </w:t>
      </w:r>
      <w:r>
        <w:rPr>
          <w:rStyle w:val="hps"/>
          <w:rFonts w:ascii="Calibri" w:hAnsi="Calibri"/>
          <w:color w:val="222222"/>
          <w:sz w:val="22"/>
          <w:szCs w:val="22"/>
        </w:rPr>
        <w:tab/>
        <w:t>In caso di risoluzione per causa di forza maggiore (Articolo 17), il Partecipante avrà diritto a ricevere almeno l'importo del sostegn</w:t>
      </w:r>
      <w:r>
        <w:rPr>
          <w:rStyle w:val="hps"/>
          <w:rFonts w:ascii="Calibri" w:hAnsi="Calibri"/>
          <w:color w:val="222222"/>
          <w:sz w:val="22"/>
          <w:szCs w:val="22"/>
        </w:rPr>
        <w:t>o finanziario corrispondente alla durata effettiva del periodo di attività. Eventuali fondi rimanenti dovranno essere rimborsati.NA</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13.3 </w:t>
      </w:r>
      <w:r>
        <w:rPr>
          <w:rStyle w:val="hps"/>
          <w:rFonts w:ascii="Calibri" w:hAnsi="Calibri"/>
          <w:color w:val="222222"/>
          <w:sz w:val="22"/>
          <w:szCs w:val="22"/>
        </w:rPr>
        <w:tab/>
        <w:t>In caso di grave violazione degli obblighi o se il Partecipante ha commesso irregolarità, frode, corruzione o è coinvo</w:t>
      </w:r>
      <w:r>
        <w:rPr>
          <w:rStyle w:val="hps"/>
          <w:rFonts w:ascii="Calibri" w:hAnsi="Calibri"/>
          <w:color w:val="222222"/>
          <w:sz w:val="22"/>
          <w:szCs w:val="22"/>
        </w:rPr>
        <w:t>lto in un'organizzazione criminale, riciclaggio di denaro, crimini legati al terrorismo (incluso il finanziamento del terrorismo), lavoro minorile o tratta di esseri umani, l'organizzazione può risolvere l’Accordo dandone formale comunicazione alla controp</w:t>
      </w:r>
      <w:r>
        <w:rPr>
          <w:rStyle w:val="hps"/>
          <w:rFonts w:ascii="Calibri" w:hAnsi="Calibri"/>
          <w:color w:val="222222"/>
          <w:sz w:val="22"/>
          <w:szCs w:val="22"/>
        </w:rPr>
        <w:t>arte.</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 xml:space="preserve">13.4 </w:t>
      </w:r>
      <w:r>
        <w:rPr>
          <w:rStyle w:val="hps"/>
          <w:rFonts w:ascii="Calibri" w:hAnsi="Calibri"/>
          <w:color w:val="222222"/>
          <w:sz w:val="22"/>
          <w:szCs w:val="22"/>
        </w:rPr>
        <w:tab/>
        <w:t>L'organizzazione si riserva il diritto di avviare un'azione giudiziaria nel caso in cui l'eventuale richiesta di rimborso non venga volontariamente emessa entro il termine comunicato al Partecipante tramite lettera raccomandata.</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13.5</w:t>
      </w:r>
      <w:r>
        <w:rPr>
          <w:rStyle w:val="hps"/>
          <w:rFonts w:ascii="Calibri" w:hAnsi="Calibri"/>
          <w:color w:val="222222"/>
          <w:sz w:val="22"/>
          <w:szCs w:val="22"/>
        </w:rPr>
        <w:tab/>
        <w:t>La risoluz</w:t>
      </w:r>
      <w:r>
        <w:rPr>
          <w:rStyle w:val="hps"/>
          <w:rFonts w:ascii="Calibri" w:hAnsi="Calibri"/>
          <w:color w:val="222222"/>
          <w:sz w:val="22"/>
          <w:szCs w:val="22"/>
        </w:rPr>
        <w:t>ione avrà effetto dalla data indicata nella comunicazione; “data di cessazione”.</w:t>
      </w:r>
    </w:p>
    <w:p w:rsidR="001352C9" w:rsidRDefault="00253105">
      <w:pPr>
        <w:ind w:left="564" w:hanging="564"/>
        <w:jc w:val="both"/>
        <w:rPr>
          <w:rStyle w:val="hps"/>
          <w:rFonts w:ascii="Calibri" w:hAnsi="Calibri"/>
          <w:color w:val="222222"/>
          <w:sz w:val="22"/>
          <w:szCs w:val="22"/>
        </w:rPr>
      </w:pPr>
      <w:r>
        <w:rPr>
          <w:rStyle w:val="hps"/>
          <w:rFonts w:ascii="Calibri" w:hAnsi="Calibri"/>
          <w:color w:val="222222"/>
          <w:sz w:val="22"/>
          <w:szCs w:val="22"/>
        </w:rPr>
        <w:t>13.6</w:t>
      </w:r>
      <w:r>
        <w:rPr>
          <w:rStyle w:val="hps"/>
          <w:rFonts w:ascii="Calibri" w:hAnsi="Calibri"/>
          <w:color w:val="222222"/>
          <w:sz w:val="22"/>
          <w:szCs w:val="22"/>
        </w:rPr>
        <w:tab/>
        <w:t>Il Partecipante non potrà pretendere alcun risarcimento danni a causa della risoluzione da parte dell'organizzazione.</w:t>
      </w:r>
    </w:p>
    <w:p w:rsidR="001352C9" w:rsidRDefault="001352C9">
      <w:pPr>
        <w:ind w:left="564" w:hanging="564"/>
        <w:jc w:val="both"/>
        <w:rPr>
          <w:rStyle w:val="hps"/>
          <w:rFonts w:ascii="Calibri" w:hAnsi="Calibri"/>
          <w:color w:val="222222"/>
          <w:sz w:val="22"/>
          <w:szCs w:val="22"/>
        </w:rPr>
      </w:pPr>
    </w:p>
    <w:p w:rsidR="001352C9" w:rsidRDefault="00253105">
      <w:pPr>
        <w:tabs>
          <w:tab w:val="left" w:pos="567"/>
        </w:tabs>
        <w:ind w:left="564" w:hanging="564"/>
        <w:jc w:val="both"/>
        <w:rPr>
          <w:rStyle w:val="hps"/>
          <w:rFonts w:ascii="Calibri" w:hAnsi="Calibri"/>
          <w:b/>
          <w:bCs/>
          <w:color w:val="222222"/>
          <w:sz w:val="22"/>
          <w:szCs w:val="22"/>
        </w:rPr>
      </w:pPr>
      <w:r>
        <w:rPr>
          <w:rStyle w:val="hps"/>
          <w:rFonts w:ascii="Calibri" w:hAnsi="Calibri"/>
          <w:b/>
          <w:bCs/>
          <w:color w:val="222222"/>
          <w:sz w:val="22"/>
          <w:szCs w:val="22"/>
        </w:rPr>
        <w:t>ARTICOLO 14 – VERIFICHE E AUDIT</w:t>
      </w:r>
    </w:p>
    <w:p w:rsidR="001352C9" w:rsidRDefault="00253105">
      <w:pPr>
        <w:tabs>
          <w:tab w:val="left" w:pos="567"/>
        </w:tabs>
        <w:ind w:left="564" w:hanging="564"/>
        <w:jc w:val="both"/>
        <w:rPr>
          <w:rStyle w:val="hps"/>
          <w:rFonts w:ascii="Calibri" w:hAnsi="Calibri"/>
          <w:color w:val="222222"/>
          <w:sz w:val="22"/>
          <w:szCs w:val="22"/>
        </w:rPr>
      </w:pPr>
      <w:r>
        <w:rPr>
          <w:rStyle w:val="hps"/>
          <w:rFonts w:ascii="Calibri" w:hAnsi="Calibri"/>
          <w:color w:val="222222"/>
          <w:sz w:val="22"/>
          <w:szCs w:val="22"/>
        </w:rPr>
        <w:t xml:space="preserve">14.1 </w:t>
      </w:r>
      <w:r>
        <w:rPr>
          <w:rStyle w:val="hps"/>
          <w:rFonts w:ascii="Calibri" w:hAnsi="Calibri"/>
          <w:color w:val="222222"/>
          <w:sz w:val="22"/>
          <w:szCs w:val="22"/>
        </w:rPr>
        <w:tab/>
        <w:t>Le parti dell</w:t>
      </w:r>
      <w:r>
        <w:rPr>
          <w:rStyle w:val="hps"/>
          <w:rFonts w:ascii="Calibri" w:hAnsi="Calibri"/>
          <w:color w:val="222222"/>
          <w:sz w:val="22"/>
          <w:szCs w:val="22"/>
        </w:rPr>
        <w:t>'Accordo si impegnano a fornire tutte le informazioni dettagliate richieste dalla Commissione Europea, dall'Agenzia Nazionale o da qualsiasi altro Organismo esterno da queste autorizzato per verificare che il periodo di mobilità e le disposizioni dell'Acco</w:t>
      </w:r>
      <w:r>
        <w:rPr>
          <w:rStyle w:val="hps"/>
          <w:rFonts w:ascii="Calibri" w:hAnsi="Calibri"/>
          <w:color w:val="222222"/>
          <w:sz w:val="22"/>
          <w:szCs w:val="22"/>
        </w:rPr>
        <w:t>rdo siano o non siano state adeguatamente recepite.</w:t>
      </w:r>
    </w:p>
    <w:p w:rsidR="001352C9" w:rsidRDefault="00253105">
      <w:pPr>
        <w:tabs>
          <w:tab w:val="left" w:pos="567"/>
        </w:tabs>
        <w:ind w:left="564" w:hanging="564"/>
        <w:jc w:val="both"/>
        <w:rPr>
          <w:rStyle w:val="hps"/>
          <w:rFonts w:ascii="Calibri" w:hAnsi="Calibri"/>
          <w:color w:val="222222"/>
          <w:sz w:val="22"/>
          <w:szCs w:val="22"/>
        </w:rPr>
      </w:pPr>
      <w:r>
        <w:rPr>
          <w:rStyle w:val="hps"/>
          <w:rFonts w:ascii="Calibri" w:hAnsi="Calibri"/>
          <w:color w:val="222222"/>
          <w:sz w:val="22"/>
          <w:szCs w:val="22"/>
        </w:rPr>
        <w:t xml:space="preserve">14.2 </w:t>
      </w:r>
      <w:r>
        <w:rPr>
          <w:rStyle w:val="hps"/>
          <w:rFonts w:ascii="Calibri" w:hAnsi="Calibri"/>
          <w:color w:val="222222"/>
          <w:sz w:val="22"/>
          <w:szCs w:val="22"/>
        </w:rPr>
        <w:tab/>
        <w:t>Qualsiasi conclusione relativa all'Accordo può portare alle misure di cui all'Articolo 6 o ad ulteriori azioni legali nei termini della Legge nazionale applicabile.</w:t>
      </w:r>
    </w:p>
    <w:p w:rsidR="001352C9" w:rsidRDefault="001352C9">
      <w:pPr>
        <w:tabs>
          <w:tab w:val="left" w:pos="567"/>
        </w:tabs>
        <w:ind w:left="564" w:hanging="564"/>
        <w:jc w:val="both"/>
        <w:rPr>
          <w:rStyle w:val="hps"/>
          <w:rFonts w:ascii="Calibri" w:hAnsi="Calibri"/>
          <w:color w:val="222222"/>
          <w:sz w:val="22"/>
          <w:szCs w:val="22"/>
        </w:rPr>
      </w:pPr>
    </w:p>
    <w:p w:rsidR="001352C9" w:rsidRDefault="00253105">
      <w:pPr>
        <w:tabs>
          <w:tab w:val="left" w:pos="567"/>
        </w:tabs>
        <w:ind w:left="564" w:hanging="564"/>
        <w:jc w:val="both"/>
        <w:rPr>
          <w:rStyle w:val="hps"/>
          <w:rFonts w:ascii="Calibri" w:hAnsi="Calibri"/>
          <w:b/>
          <w:bCs/>
          <w:color w:val="222222"/>
          <w:sz w:val="22"/>
          <w:szCs w:val="22"/>
        </w:rPr>
      </w:pPr>
      <w:r>
        <w:rPr>
          <w:rStyle w:val="hps"/>
          <w:rFonts w:ascii="Calibri" w:hAnsi="Calibri"/>
          <w:b/>
          <w:bCs/>
          <w:color w:val="222222"/>
          <w:sz w:val="22"/>
          <w:szCs w:val="22"/>
        </w:rPr>
        <w:t>ARTICOLO 15 – RESPONSABILITÀ</w:t>
      </w:r>
    </w:p>
    <w:p w:rsidR="001352C9" w:rsidRDefault="00253105">
      <w:pPr>
        <w:tabs>
          <w:tab w:val="left" w:pos="567"/>
        </w:tabs>
        <w:ind w:left="564" w:hanging="564"/>
        <w:jc w:val="both"/>
        <w:rPr>
          <w:rStyle w:val="hps"/>
          <w:rFonts w:ascii="Calibri" w:hAnsi="Calibri"/>
          <w:color w:val="222222"/>
          <w:sz w:val="22"/>
          <w:szCs w:val="22"/>
        </w:rPr>
      </w:pPr>
      <w:r>
        <w:rPr>
          <w:rStyle w:val="hps"/>
          <w:rFonts w:ascii="Calibri" w:hAnsi="Calibri"/>
          <w:color w:val="222222"/>
          <w:sz w:val="22"/>
          <w:szCs w:val="22"/>
        </w:rPr>
        <w:t>15</w:t>
      </w:r>
      <w:r>
        <w:rPr>
          <w:rStyle w:val="hps"/>
          <w:rFonts w:ascii="Calibri" w:hAnsi="Calibri"/>
          <w:color w:val="222222"/>
          <w:sz w:val="22"/>
          <w:szCs w:val="22"/>
        </w:rPr>
        <w:t xml:space="preserve">.1 </w:t>
      </w:r>
      <w:r>
        <w:rPr>
          <w:rStyle w:val="hps"/>
          <w:rFonts w:ascii="Calibri" w:hAnsi="Calibri"/>
          <w:color w:val="222222"/>
          <w:sz w:val="22"/>
          <w:szCs w:val="22"/>
        </w:rPr>
        <w:tab/>
        <w:t>Ciascuna delle parti del presente Accordo esonererà l'altra da ogni responsabilità civile per i danni subiti da lui o dal suo personale in conseguenza dell'esecuzione del presente Accordo, a condizione che tali danni non siano il risultato di una colpa</w:t>
      </w:r>
      <w:r>
        <w:rPr>
          <w:rStyle w:val="hps"/>
          <w:rFonts w:ascii="Calibri" w:hAnsi="Calibri"/>
          <w:color w:val="222222"/>
          <w:sz w:val="22"/>
          <w:szCs w:val="22"/>
        </w:rPr>
        <w:t xml:space="preserve"> grave e deliberata da parte dell'altra parte o il suo staff.</w:t>
      </w:r>
    </w:p>
    <w:p w:rsidR="001352C9" w:rsidRDefault="00253105">
      <w:pPr>
        <w:tabs>
          <w:tab w:val="left" w:pos="567"/>
        </w:tabs>
        <w:ind w:left="564" w:hanging="564"/>
        <w:jc w:val="both"/>
        <w:rPr>
          <w:rStyle w:val="hps"/>
          <w:rFonts w:ascii="Calibri" w:hAnsi="Calibri"/>
          <w:color w:val="222222"/>
          <w:sz w:val="22"/>
          <w:szCs w:val="22"/>
        </w:rPr>
      </w:pPr>
      <w:r>
        <w:rPr>
          <w:rStyle w:val="hps"/>
          <w:rFonts w:ascii="Calibri" w:hAnsi="Calibri"/>
          <w:color w:val="222222"/>
          <w:sz w:val="22"/>
          <w:szCs w:val="22"/>
        </w:rPr>
        <w:t>15.2   L'Agenzia Nazionale, la Commissione Europea o il loro personale non saranno ritenuti responsabili in caso di reclamo ai sensi dell'Accordo relativo a eventuali danni causati durante lo sv</w:t>
      </w:r>
      <w:r>
        <w:rPr>
          <w:rStyle w:val="hps"/>
          <w:rFonts w:ascii="Calibri" w:hAnsi="Calibri"/>
          <w:color w:val="222222"/>
          <w:sz w:val="22"/>
          <w:szCs w:val="22"/>
        </w:rPr>
        <w:t>olgimento del periodo di mobilità. Di conseguenza, l'Agenzia Nazionale o la Commissione Europea non prenderanno in considerazione alcuna richiesta di indennizzo o rimborso accompagnata da tale richiesta.</w:t>
      </w:r>
    </w:p>
    <w:p w:rsidR="001352C9" w:rsidRDefault="001352C9">
      <w:pPr>
        <w:jc w:val="both"/>
        <w:rPr>
          <w:rFonts w:ascii="Calibri" w:hAnsi="Calibri"/>
          <w:b/>
          <w:sz w:val="22"/>
          <w:szCs w:val="22"/>
        </w:rPr>
      </w:pPr>
    </w:p>
    <w:p w:rsidR="001352C9" w:rsidRDefault="00253105">
      <w:pPr>
        <w:tabs>
          <w:tab w:val="left" w:pos="567"/>
        </w:tabs>
        <w:ind w:left="564" w:hanging="564"/>
        <w:jc w:val="both"/>
        <w:rPr>
          <w:rStyle w:val="hps"/>
          <w:rFonts w:ascii="Calibri" w:hAnsi="Calibri"/>
          <w:bCs/>
          <w:color w:val="222222"/>
          <w:sz w:val="22"/>
          <w:szCs w:val="22"/>
        </w:rPr>
      </w:pPr>
      <w:r>
        <w:rPr>
          <w:rStyle w:val="hps"/>
          <w:rFonts w:ascii="Calibri" w:hAnsi="Calibri"/>
          <w:b/>
          <w:color w:val="222222"/>
          <w:sz w:val="22"/>
          <w:szCs w:val="22"/>
        </w:rPr>
        <w:t xml:space="preserve">ARTICOLO 16 – FORZA MAGGIORE </w:t>
      </w:r>
    </w:p>
    <w:p w:rsidR="001352C9" w:rsidRDefault="00253105">
      <w:pPr>
        <w:tabs>
          <w:tab w:val="left" w:pos="567"/>
        </w:tabs>
        <w:ind w:left="564" w:hanging="564"/>
        <w:jc w:val="both"/>
        <w:rPr>
          <w:rStyle w:val="hps"/>
          <w:rFonts w:ascii="Calibri" w:hAnsi="Calibri"/>
          <w:color w:val="222222"/>
          <w:sz w:val="22"/>
          <w:szCs w:val="22"/>
        </w:rPr>
      </w:pPr>
      <w:r>
        <w:rPr>
          <w:rStyle w:val="hps"/>
          <w:rFonts w:ascii="Calibri" w:hAnsi="Calibri"/>
          <w:color w:val="222222"/>
          <w:sz w:val="22"/>
          <w:szCs w:val="22"/>
        </w:rPr>
        <w:t xml:space="preserve">16.1 </w:t>
      </w:r>
      <w:r>
        <w:rPr>
          <w:rStyle w:val="hps"/>
          <w:rFonts w:ascii="Calibri" w:hAnsi="Calibri"/>
          <w:color w:val="222222"/>
          <w:sz w:val="22"/>
          <w:szCs w:val="22"/>
        </w:rPr>
        <w:tab/>
      </w:r>
      <w:r>
        <w:rPr>
          <w:rStyle w:val="hps"/>
          <w:rFonts w:ascii="Calibri" w:hAnsi="Calibri"/>
          <w:color w:val="222222"/>
          <w:sz w:val="22"/>
          <w:szCs w:val="22"/>
        </w:rPr>
        <w:t xml:space="preserve">Una parte impossibilitata per causa di forza maggiore ad adempiere ai propri obblighi previsti dall’ Accordo non può essere considerata inadempiente. </w:t>
      </w:r>
    </w:p>
    <w:p w:rsidR="001352C9" w:rsidRDefault="00253105">
      <w:pPr>
        <w:tabs>
          <w:tab w:val="left" w:pos="567"/>
        </w:tabs>
        <w:ind w:left="564" w:hanging="564"/>
        <w:jc w:val="both"/>
        <w:rPr>
          <w:rStyle w:val="hps"/>
          <w:rFonts w:ascii="Calibri" w:hAnsi="Calibri"/>
          <w:bCs/>
          <w:color w:val="222222"/>
          <w:sz w:val="22"/>
          <w:szCs w:val="22"/>
        </w:rPr>
      </w:pPr>
      <w:r>
        <w:rPr>
          <w:rStyle w:val="hps"/>
          <w:rFonts w:ascii="Calibri" w:hAnsi="Calibri"/>
          <w:bCs/>
          <w:color w:val="222222"/>
          <w:sz w:val="22"/>
          <w:szCs w:val="22"/>
        </w:rPr>
        <w:t xml:space="preserve">16.2 </w:t>
      </w:r>
      <w:r>
        <w:rPr>
          <w:rStyle w:val="hps"/>
          <w:rFonts w:ascii="Calibri" w:hAnsi="Calibri"/>
          <w:bCs/>
          <w:color w:val="222222"/>
          <w:sz w:val="22"/>
          <w:szCs w:val="22"/>
        </w:rPr>
        <w:tab/>
        <w:t>Per “forza maggiore” si intende qualsiasi situazione o evento che:</w:t>
      </w:r>
    </w:p>
    <w:p w:rsidR="001352C9" w:rsidRDefault="00253105">
      <w:pPr>
        <w:tabs>
          <w:tab w:val="left" w:pos="567"/>
        </w:tabs>
        <w:ind w:left="564" w:firstLine="287"/>
        <w:jc w:val="both"/>
        <w:rPr>
          <w:rStyle w:val="hps"/>
          <w:rFonts w:ascii="Calibri" w:hAnsi="Calibri"/>
          <w:bCs/>
          <w:color w:val="222222"/>
          <w:sz w:val="22"/>
          <w:szCs w:val="22"/>
        </w:rPr>
      </w:pPr>
      <w:r>
        <w:rPr>
          <w:rStyle w:val="hps"/>
          <w:rFonts w:ascii="Calibri" w:hAnsi="Calibri"/>
          <w:bCs/>
          <w:color w:val="222222"/>
          <w:sz w:val="22"/>
          <w:szCs w:val="22"/>
        </w:rPr>
        <w:t>- impedisce a ciascuna delle par</w:t>
      </w:r>
      <w:r>
        <w:rPr>
          <w:rStyle w:val="hps"/>
          <w:rFonts w:ascii="Calibri" w:hAnsi="Calibri"/>
          <w:bCs/>
          <w:color w:val="222222"/>
          <w:sz w:val="22"/>
          <w:szCs w:val="22"/>
        </w:rPr>
        <w:t xml:space="preserve">ti di adempiere ai propri obblighi ai sensi dell'Accordo, </w:t>
      </w:r>
    </w:p>
    <w:p w:rsidR="001352C9" w:rsidRDefault="00253105">
      <w:pPr>
        <w:tabs>
          <w:tab w:val="left" w:pos="567"/>
        </w:tabs>
        <w:ind w:left="564" w:firstLine="287"/>
        <w:jc w:val="both"/>
        <w:rPr>
          <w:rStyle w:val="hps"/>
          <w:rFonts w:ascii="Calibri" w:hAnsi="Calibri"/>
          <w:bCs/>
          <w:color w:val="222222"/>
          <w:sz w:val="22"/>
          <w:szCs w:val="22"/>
        </w:rPr>
      </w:pPr>
      <w:r>
        <w:rPr>
          <w:rStyle w:val="hps"/>
          <w:rFonts w:ascii="Calibri" w:hAnsi="Calibri"/>
          <w:bCs/>
          <w:color w:val="222222"/>
          <w:sz w:val="22"/>
          <w:szCs w:val="22"/>
        </w:rPr>
        <w:t>- era una situazione imprevedibile, eccezionale e al di fuori del controllo delle parti,</w:t>
      </w:r>
    </w:p>
    <w:p w:rsidR="001352C9" w:rsidRDefault="00253105">
      <w:pPr>
        <w:tabs>
          <w:tab w:val="left" w:pos="567"/>
        </w:tabs>
        <w:ind w:left="564" w:firstLine="287"/>
        <w:jc w:val="both"/>
        <w:rPr>
          <w:rStyle w:val="hps"/>
          <w:rFonts w:ascii="Calibri" w:hAnsi="Calibri"/>
          <w:bCs/>
          <w:color w:val="222222"/>
          <w:sz w:val="22"/>
          <w:szCs w:val="22"/>
        </w:rPr>
      </w:pPr>
      <w:r>
        <w:rPr>
          <w:rStyle w:val="hps"/>
          <w:rFonts w:ascii="Calibri" w:hAnsi="Calibri"/>
          <w:bCs/>
          <w:color w:val="222222"/>
          <w:sz w:val="22"/>
          <w:szCs w:val="22"/>
        </w:rPr>
        <w:t xml:space="preserve">- non sia dovuto a errore o negligenza da parte loro (o di altri soggetti partecipanti coinvolti </w:t>
      </w:r>
      <w:r>
        <w:rPr>
          <w:rStyle w:val="hps"/>
          <w:rFonts w:ascii="Calibri" w:hAnsi="Calibri"/>
          <w:bCs/>
          <w:color w:val="222222"/>
          <w:sz w:val="22"/>
          <w:szCs w:val="22"/>
        </w:rPr>
        <w:tab/>
      </w:r>
      <w:r>
        <w:rPr>
          <w:rStyle w:val="hps"/>
          <w:rFonts w:ascii="Calibri" w:hAnsi="Calibri"/>
          <w:bCs/>
          <w:color w:val="222222"/>
          <w:sz w:val="22"/>
          <w:szCs w:val="22"/>
        </w:rPr>
        <w:tab/>
        <w:t xml:space="preserve">      nel</w:t>
      </w:r>
      <w:r>
        <w:rPr>
          <w:rStyle w:val="hps"/>
          <w:rFonts w:ascii="Calibri" w:hAnsi="Calibri"/>
          <w:bCs/>
          <w:color w:val="222222"/>
          <w:sz w:val="22"/>
          <w:szCs w:val="22"/>
        </w:rPr>
        <w:t>l'azione), e</w:t>
      </w:r>
    </w:p>
    <w:p w:rsidR="001352C9" w:rsidRDefault="00253105">
      <w:pPr>
        <w:tabs>
          <w:tab w:val="left" w:pos="851"/>
        </w:tabs>
        <w:ind w:left="564" w:hanging="564"/>
        <w:jc w:val="both"/>
        <w:rPr>
          <w:rStyle w:val="hps"/>
          <w:rFonts w:ascii="Calibri" w:hAnsi="Calibri"/>
          <w:bCs/>
          <w:color w:val="222222"/>
          <w:sz w:val="22"/>
          <w:szCs w:val="22"/>
        </w:rPr>
      </w:pPr>
      <w:r>
        <w:rPr>
          <w:rStyle w:val="hps"/>
          <w:rFonts w:ascii="Calibri" w:hAnsi="Calibri"/>
          <w:bCs/>
          <w:color w:val="222222"/>
          <w:sz w:val="22"/>
          <w:szCs w:val="22"/>
        </w:rPr>
        <w:lastRenderedPageBreak/>
        <w:tab/>
      </w:r>
      <w:r>
        <w:rPr>
          <w:rStyle w:val="hps"/>
          <w:rFonts w:ascii="Calibri" w:hAnsi="Calibri"/>
          <w:bCs/>
          <w:color w:val="222222"/>
          <w:sz w:val="22"/>
          <w:szCs w:val="22"/>
        </w:rPr>
        <w:tab/>
        <w:t xml:space="preserve">- si riveli inevitabile nonostante l'esercizio di tutta la dovuta diligenza. </w:t>
      </w:r>
    </w:p>
    <w:p w:rsidR="001352C9" w:rsidRDefault="00253105">
      <w:pPr>
        <w:tabs>
          <w:tab w:val="left" w:pos="567"/>
        </w:tabs>
        <w:ind w:left="564" w:hanging="564"/>
        <w:jc w:val="both"/>
        <w:rPr>
          <w:rStyle w:val="hps"/>
          <w:rFonts w:ascii="Calibri" w:hAnsi="Calibri"/>
          <w:bCs/>
          <w:color w:val="222222"/>
          <w:sz w:val="22"/>
          <w:szCs w:val="22"/>
        </w:rPr>
      </w:pPr>
      <w:r>
        <w:rPr>
          <w:rStyle w:val="hps"/>
          <w:rFonts w:ascii="Calibri" w:hAnsi="Calibri"/>
          <w:bCs/>
          <w:color w:val="222222"/>
          <w:sz w:val="22"/>
          <w:szCs w:val="22"/>
        </w:rPr>
        <w:t xml:space="preserve">16.3 </w:t>
      </w:r>
      <w:r>
        <w:rPr>
          <w:rStyle w:val="hps"/>
          <w:rFonts w:ascii="Calibri" w:hAnsi="Calibri"/>
          <w:bCs/>
          <w:color w:val="222222"/>
          <w:sz w:val="22"/>
          <w:szCs w:val="22"/>
        </w:rPr>
        <w:tab/>
        <w:t>Qualsiasi situazione costituente causa di forza maggiore dovrà essere formalmente comunicata alla controparte senza ritardo, indicandone la natura, la probab</w:t>
      </w:r>
      <w:r>
        <w:rPr>
          <w:rStyle w:val="hps"/>
          <w:rFonts w:ascii="Calibri" w:hAnsi="Calibri"/>
          <w:bCs/>
          <w:color w:val="222222"/>
          <w:sz w:val="22"/>
          <w:szCs w:val="22"/>
        </w:rPr>
        <w:t>ile durata e gli effetti prevedibili.</w:t>
      </w:r>
    </w:p>
    <w:p w:rsidR="001352C9" w:rsidRDefault="00253105">
      <w:pPr>
        <w:tabs>
          <w:tab w:val="left" w:pos="567"/>
        </w:tabs>
        <w:ind w:left="564" w:hanging="564"/>
        <w:jc w:val="both"/>
        <w:rPr>
          <w:rStyle w:val="hps"/>
          <w:rFonts w:ascii="Calibri" w:hAnsi="Calibri"/>
          <w:bCs/>
          <w:color w:val="222222"/>
          <w:sz w:val="22"/>
          <w:szCs w:val="22"/>
        </w:rPr>
      </w:pPr>
      <w:r>
        <w:rPr>
          <w:rStyle w:val="hps"/>
          <w:rFonts w:ascii="Calibri" w:hAnsi="Calibri"/>
          <w:bCs/>
          <w:color w:val="222222"/>
          <w:sz w:val="22"/>
          <w:szCs w:val="22"/>
        </w:rPr>
        <w:t xml:space="preserve">16.4 </w:t>
      </w:r>
      <w:r>
        <w:rPr>
          <w:rStyle w:val="hps"/>
          <w:rFonts w:ascii="Calibri" w:hAnsi="Calibri"/>
          <w:bCs/>
          <w:color w:val="222222"/>
          <w:sz w:val="22"/>
          <w:szCs w:val="22"/>
        </w:rPr>
        <w:tab/>
        <w:t>Le parti dovranno immediatamente adottare tutte le misure necessarie per limitare eventuali danni dovuti a causa di forza maggiore e fare il possibile per riprendere l'esecuzione dell'azione nel più breve tempo p</w:t>
      </w:r>
      <w:r>
        <w:rPr>
          <w:rStyle w:val="hps"/>
          <w:rFonts w:ascii="Calibri" w:hAnsi="Calibri"/>
          <w:bCs/>
          <w:color w:val="222222"/>
          <w:sz w:val="22"/>
          <w:szCs w:val="22"/>
        </w:rPr>
        <w:t>ossibile.</w:t>
      </w:r>
    </w:p>
    <w:p w:rsidR="001352C9" w:rsidRDefault="001352C9">
      <w:pPr>
        <w:jc w:val="both"/>
        <w:rPr>
          <w:rFonts w:ascii="Calibri" w:hAnsi="Calibri"/>
          <w:b/>
          <w:sz w:val="22"/>
          <w:szCs w:val="22"/>
        </w:rPr>
      </w:pPr>
    </w:p>
    <w:p w:rsidR="001352C9" w:rsidRDefault="00253105">
      <w:pPr>
        <w:jc w:val="both"/>
        <w:rPr>
          <w:rFonts w:ascii="Calibri" w:hAnsi="Calibri"/>
          <w:b/>
          <w:sz w:val="22"/>
          <w:szCs w:val="22"/>
        </w:rPr>
      </w:pPr>
      <w:r>
        <w:rPr>
          <w:rFonts w:ascii="Calibri" w:hAnsi="Calibri"/>
          <w:b/>
          <w:sz w:val="22"/>
          <w:szCs w:val="22"/>
        </w:rPr>
        <w:t xml:space="preserve">ARTICOLO 17 - LEGISLAZIONE APPLICABILE E TRIBUNALE COMPETENTE </w:t>
      </w:r>
    </w:p>
    <w:p w:rsidR="001352C9" w:rsidRDefault="001352C9">
      <w:pPr>
        <w:jc w:val="both"/>
        <w:rPr>
          <w:rFonts w:ascii="Calibri" w:hAnsi="Calibri"/>
          <w:sz w:val="22"/>
          <w:szCs w:val="22"/>
        </w:rPr>
      </w:pPr>
    </w:p>
    <w:p w:rsidR="001352C9" w:rsidRDefault="00253105">
      <w:pPr>
        <w:tabs>
          <w:tab w:val="left" w:pos="567"/>
        </w:tabs>
        <w:ind w:left="567" w:hanging="567"/>
        <w:jc w:val="both"/>
        <w:rPr>
          <w:rFonts w:ascii="Calibri" w:hAnsi="Calibri"/>
          <w:sz w:val="22"/>
          <w:szCs w:val="22"/>
        </w:rPr>
      </w:pPr>
      <w:r>
        <w:rPr>
          <w:rFonts w:ascii="Calibri" w:hAnsi="Calibri"/>
          <w:sz w:val="22"/>
          <w:szCs w:val="22"/>
        </w:rPr>
        <w:t xml:space="preserve">17.1 </w:t>
      </w:r>
      <w:r>
        <w:rPr>
          <w:rFonts w:ascii="Calibri" w:hAnsi="Calibri"/>
          <w:sz w:val="22"/>
          <w:szCs w:val="22"/>
        </w:rPr>
        <w:tab/>
        <w:t>L’Accordo è regolato dalle disposizioni dettate dalla legislazione nazionale in materia di sovvenzioni.</w:t>
      </w:r>
    </w:p>
    <w:p w:rsidR="001352C9" w:rsidRDefault="00253105">
      <w:pPr>
        <w:tabs>
          <w:tab w:val="left" w:pos="567"/>
        </w:tabs>
        <w:ind w:left="567" w:hanging="567"/>
        <w:jc w:val="both"/>
        <w:rPr>
          <w:rFonts w:ascii="Calibri" w:hAnsi="Calibri"/>
          <w:sz w:val="22"/>
          <w:szCs w:val="22"/>
        </w:rPr>
      </w:pPr>
      <w:r>
        <w:rPr>
          <w:rFonts w:ascii="Calibri" w:hAnsi="Calibri"/>
          <w:sz w:val="22"/>
          <w:szCs w:val="22"/>
        </w:rPr>
        <w:t>17.2</w:t>
      </w:r>
      <w:r>
        <w:rPr>
          <w:rFonts w:ascii="Calibri" w:hAnsi="Calibri"/>
          <w:sz w:val="22"/>
          <w:szCs w:val="22"/>
        </w:rPr>
        <w:tab/>
        <w:t>Il tribunale competente, in accordo con la legislazione nazionale,</w:t>
      </w:r>
      <w:r>
        <w:rPr>
          <w:rFonts w:ascii="Calibri" w:hAnsi="Calibri"/>
          <w:sz w:val="22"/>
          <w:szCs w:val="22"/>
        </w:rPr>
        <w:t xml:space="preserve"> è titolato a gestire eventuali controversie tra l’Organismo e il Partecipante in merito all’applicazione, interpretazione e validità delle disposizioni del presente Accordo, qualora tali controversie non possano essere risolte in via amichevole.</w:t>
      </w:r>
    </w:p>
    <w:p w:rsidR="001352C9" w:rsidRDefault="001352C9">
      <w:pPr>
        <w:jc w:val="both"/>
        <w:rPr>
          <w:rFonts w:ascii="Calibri" w:hAnsi="Calibri"/>
          <w:sz w:val="22"/>
          <w:szCs w:val="22"/>
        </w:rPr>
      </w:pPr>
    </w:p>
    <w:p w:rsidR="001352C9" w:rsidRDefault="00253105">
      <w:pPr>
        <w:jc w:val="both"/>
        <w:rPr>
          <w:rFonts w:ascii="Calibri" w:hAnsi="Calibri"/>
          <w:b/>
          <w:bCs/>
          <w:sz w:val="22"/>
          <w:szCs w:val="22"/>
        </w:rPr>
      </w:pPr>
      <w:r>
        <w:rPr>
          <w:rFonts w:ascii="Calibri" w:hAnsi="Calibri"/>
          <w:b/>
          <w:bCs/>
          <w:sz w:val="22"/>
          <w:szCs w:val="22"/>
        </w:rPr>
        <w:t>ARTICOLO</w:t>
      </w:r>
      <w:r>
        <w:rPr>
          <w:rFonts w:ascii="Calibri" w:hAnsi="Calibri"/>
          <w:b/>
          <w:bCs/>
          <w:sz w:val="22"/>
          <w:szCs w:val="22"/>
        </w:rPr>
        <w:t xml:space="preserve"> 18 – ENTRATA IN VIGORE</w:t>
      </w:r>
    </w:p>
    <w:p w:rsidR="001352C9" w:rsidRDefault="001352C9">
      <w:pPr>
        <w:jc w:val="both"/>
        <w:rPr>
          <w:rFonts w:ascii="Calibri" w:hAnsi="Calibri"/>
          <w:sz w:val="22"/>
          <w:szCs w:val="22"/>
        </w:rPr>
      </w:pPr>
    </w:p>
    <w:p w:rsidR="001352C9" w:rsidRDefault="00253105">
      <w:pPr>
        <w:jc w:val="both"/>
        <w:rPr>
          <w:rFonts w:ascii="Calibri" w:hAnsi="Calibri"/>
          <w:sz w:val="22"/>
          <w:szCs w:val="22"/>
        </w:rPr>
      </w:pPr>
      <w:r>
        <w:rPr>
          <w:rFonts w:ascii="Calibri" w:hAnsi="Calibri"/>
          <w:sz w:val="22"/>
          <w:szCs w:val="22"/>
        </w:rPr>
        <w:t>L'Accordo entrerà in vigore l'ultima data della firma delle parti.</w:t>
      </w:r>
    </w:p>
    <w:p w:rsidR="001352C9" w:rsidRDefault="001352C9">
      <w:pPr>
        <w:ind w:left="5812" w:hanging="5812"/>
        <w:jc w:val="both"/>
        <w:rPr>
          <w:rFonts w:ascii="Calibri" w:hAnsi="Calibri"/>
          <w:sz w:val="22"/>
          <w:szCs w:val="22"/>
        </w:rPr>
      </w:pPr>
    </w:p>
    <w:p w:rsidR="001352C9" w:rsidRDefault="001352C9">
      <w:pPr>
        <w:ind w:left="5812" w:hanging="5812"/>
        <w:jc w:val="both"/>
        <w:rPr>
          <w:rFonts w:ascii="Calibri" w:hAnsi="Calibri"/>
          <w:sz w:val="22"/>
          <w:szCs w:val="22"/>
        </w:rPr>
      </w:pPr>
    </w:p>
    <w:p w:rsidR="001352C9" w:rsidRDefault="001352C9">
      <w:pPr>
        <w:ind w:left="5812" w:hanging="5812"/>
        <w:jc w:val="both"/>
        <w:rPr>
          <w:rFonts w:ascii="Calibri" w:hAnsi="Calibri"/>
          <w:sz w:val="22"/>
          <w:szCs w:val="22"/>
        </w:rPr>
      </w:pPr>
    </w:p>
    <w:p w:rsidR="001352C9" w:rsidRDefault="00253105">
      <w:pPr>
        <w:ind w:left="5812" w:hanging="5812"/>
        <w:jc w:val="both"/>
        <w:rPr>
          <w:rFonts w:ascii="Calibri" w:hAnsi="Calibri"/>
          <w:b/>
          <w:bCs/>
          <w:sz w:val="22"/>
          <w:szCs w:val="22"/>
          <w:u w:val="single"/>
        </w:rPr>
      </w:pPr>
      <w:r>
        <w:rPr>
          <w:rFonts w:ascii="Calibri" w:hAnsi="Calibri"/>
          <w:b/>
          <w:bCs/>
          <w:sz w:val="22"/>
          <w:szCs w:val="22"/>
          <w:u w:val="single"/>
        </w:rPr>
        <w:t>FIRME</w:t>
      </w:r>
    </w:p>
    <w:p w:rsidR="001352C9" w:rsidRDefault="001352C9">
      <w:pPr>
        <w:ind w:left="5812" w:hanging="5812"/>
        <w:jc w:val="both"/>
        <w:rPr>
          <w:rFonts w:ascii="Calibri" w:hAnsi="Calibri"/>
          <w:sz w:val="22"/>
          <w:szCs w:val="22"/>
        </w:rPr>
      </w:pPr>
    </w:p>
    <w:p w:rsidR="001352C9" w:rsidRDefault="00253105">
      <w:pPr>
        <w:tabs>
          <w:tab w:val="left" w:pos="5670"/>
        </w:tabs>
        <w:jc w:val="both"/>
        <w:rPr>
          <w:rFonts w:ascii="Calibri" w:hAnsi="Calibri"/>
          <w:sz w:val="22"/>
          <w:szCs w:val="22"/>
        </w:rPr>
      </w:pPr>
      <w:r>
        <w:rPr>
          <w:rFonts w:ascii="Calibri" w:hAnsi="Calibri"/>
          <w:b/>
          <w:bCs/>
          <w:sz w:val="22"/>
          <w:szCs w:val="22"/>
        </w:rPr>
        <w:t>Per il Partecipante</w:t>
      </w:r>
      <w:r>
        <w:rPr>
          <w:rFonts w:ascii="Calibri" w:hAnsi="Calibri"/>
          <w:sz w:val="22"/>
          <w:szCs w:val="22"/>
        </w:rPr>
        <w:tab/>
      </w:r>
      <w:r>
        <w:rPr>
          <w:rFonts w:ascii="Calibri" w:hAnsi="Calibri"/>
          <w:b/>
          <w:bCs/>
          <w:sz w:val="22"/>
          <w:szCs w:val="22"/>
        </w:rPr>
        <w:t>Per l’Organismo</w:t>
      </w:r>
    </w:p>
    <w:p w:rsidR="001352C9" w:rsidRDefault="00253105">
      <w:pPr>
        <w:tabs>
          <w:tab w:val="left" w:pos="5670"/>
        </w:tabs>
        <w:jc w:val="both"/>
        <w:rPr>
          <w:rFonts w:ascii="Calibri" w:hAnsi="Calibri"/>
          <w:sz w:val="22"/>
          <w:szCs w:val="22"/>
        </w:rPr>
      </w:pPr>
      <w:r>
        <w:rPr>
          <w:rFonts w:ascii="Calibri" w:hAnsi="Calibri"/>
          <w:sz w:val="22"/>
          <w:szCs w:val="22"/>
        </w:rPr>
        <w:t>[nome/cognome]</w:t>
      </w:r>
      <w:r>
        <w:rPr>
          <w:rFonts w:ascii="Calibri" w:hAnsi="Calibri"/>
          <w:sz w:val="22"/>
          <w:szCs w:val="22"/>
        </w:rPr>
        <w:tab/>
        <w:t>Roberta Galassi, Dirigente Scolastico</w:t>
      </w:r>
    </w:p>
    <w:p w:rsidR="001352C9" w:rsidRDefault="001352C9">
      <w:pPr>
        <w:tabs>
          <w:tab w:val="left" w:pos="5670"/>
        </w:tabs>
        <w:ind w:left="5812" w:hanging="5812"/>
        <w:jc w:val="both"/>
        <w:rPr>
          <w:rFonts w:ascii="Calibri" w:hAnsi="Calibri"/>
          <w:sz w:val="22"/>
          <w:szCs w:val="22"/>
        </w:rPr>
      </w:pPr>
    </w:p>
    <w:p w:rsidR="001352C9" w:rsidRDefault="00253105">
      <w:pPr>
        <w:tabs>
          <w:tab w:val="left" w:pos="5670"/>
        </w:tabs>
        <w:ind w:left="5812" w:hanging="5812"/>
        <w:jc w:val="both"/>
        <w:rPr>
          <w:rFonts w:ascii="Calibri" w:hAnsi="Calibri"/>
          <w:sz w:val="22"/>
          <w:szCs w:val="22"/>
        </w:rPr>
      </w:pPr>
      <w:r>
        <w:rPr>
          <w:rFonts w:ascii="Calibri" w:hAnsi="Calibri"/>
          <w:sz w:val="22"/>
          <w:szCs w:val="22"/>
        </w:rPr>
        <w:t>[firma]</w:t>
      </w:r>
      <w:r>
        <w:rPr>
          <w:rFonts w:ascii="Calibri" w:hAnsi="Calibri"/>
          <w:sz w:val="22"/>
          <w:szCs w:val="22"/>
        </w:rPr>
        <w:tab/>
        <w:t>[firma]</w:t>
      </w:r>
    </w:p>
    <w:p w:rsidR="001352C9" w:rsidRDefault="001352C9">
      <w:pPr>
        <w:tabs>
          <w:tab w:val="left" w:pos="5670"/>
        </w:tabs>
        <w:jc w:val="both"/>
        <w:rPr>
          <w:rFonts w:ascii="Calibri" w:hAnsi="Calibri"/>
          <w:sz w:val="22"/>
          <w:szCs w:val="22"/>
        </w:rPr>
      </w:pPr>
    </w:p>
    <w:p w:rsidR="001352C9" w:rsidRDefault="00253105">
      <w:pPr>
        <w:tabs>
          <w:tab w:val="left" w:pos="5670"/>
        </w:tabs>
        <w:jc w:val="both"/>
        <w:rPr>
          <w:rFonts w:ascii="Calibri" w:hAnsi="Calibri"/>
          <w:sz w:val="22"/>
          <w:szCs w:val="22"/>
        </w:rPr>
      </w:pPr>
      <w:r>
        <w:rPr>
          <w:rFonts w:ascii="Calibri" w:hAnsi="Calibri"/>
          <w:sz w:val="22"/>
          <w:szCs w:val="22"/>
        </w:rPr>
        <w:t>Fatto a ………. il …………….</w:t>
      </w:r>
      <w:r>
        <w:rPr>
          <w:rFonts w:ascii="Calibri" w:hAnsi="Calibri"/>
          <w:sz w:val="22"/>
          <w:szCs w:val="22"/>
        </w:rPr>
        <w:tab/>
        <w:t>Fatto a ………. il ……………..</w:t>
      </w:r>
    </w:p>
    <w:p w:rsidR="001352C9" w:rsidRDefault="001352C9">
      <w:pPr>
        <w:tabs>
          <w:tab w:val="left" w:pos="5670"/>
        </w:tabs>
        <w:jc w:val="both"/>
        <w:rPr>
          <w:rFonts w:ascii="Calibri" w:hAnsi="Calibri"/>
          <w:sz w:val="22"/>
          <w:szCs w:val="22"/>
        </w:rPr>
      </w:pPr>
    </w:p>
    <w:p w:rsidR="001352C9" w:rsidRDefault="001352C9">
      <w:pPr>
        <w:tabs>
          <w:tab w:val="left" w:pos="5670"/>
        </w:tabs>
        <w:jc w:val="both"/>
        <w:rPr>
          <w:rFonts w:ascii="Calibri" w:hAnsi="Calibri"/>
          <w:sz w:val="22"/>
          <w:szCs w:val="22"/>
        </w:rPr>
      </w:pPr>
    </w:p>
    <w:sectPr w:rsidR="001352C9">
      <w:headerReference w:type="default" r:id="rId9"/>
      <w:footerReference w:type="default" r:id="rId10"/>
      <w:headerReference w:type="first" r:id="rId11"/>
      <w:footnotePr>
        <w:pos w:val="beneathText"/>
      </w:footnotePr>
      <w:type w:val="continuous"/>
      <w:pgSz w:w="11907" w:h="16840"/>
      <w:pgMar w:top="629" w:right="1418"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105" w:rsidRDefault="00253105">
      <w:r>
        <w:separator/>
      </w:r>
    </w:p>
  </w:endnote>
  <w:endnote w:type="continuationSeparator" w:id="0">
    <w:p w:rsidR="00253105" w:rsidRDefault="0025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2C9" w:rsidRDefault="00253105">
    <w:pPr>
      <w:pStyle w:val="Pidipagina"/>
      <w:jc w:val="right"/>
    </w:pPr>
    <w:r>
      <w:rPr>
        <w:vanish/>
        <w:highlight w:val="yellow"/>
      </w:rPr>
      <w:t>&lt;</w:t>
    </w:r>
    <w:r>
      <w:t xml:space="preserve">Pagina </w:t>
    </w:r>
    <w:r>
      <w:rPr>
        <w:b/>
        <w:sz w:val="24"/>
        <w:szCs w:val="24"/>
      </w:rPr>
      <w:fldChar w:fldCharType="begin"/>
    </w:r>
    <w:r>
      <w:rPr>
        <w:b/>
      </w:rPr>
      <w:instrText>PAGE</w:instrText>
    </w:r>
    <w:r>
      <w:rPr>
        <w:b/>
        <w:sz w:val="24"/>
        <w:szCs w:val="24"/>
      </w:rPr>
      <w:fldChar w:fldCharType="separate"/>
    </w:r>
    <w:r w:rsidR="00722F61">
      <w:rPr>
        <w:b/>
        <w:noProof/>
      </w:rPr>
      <w:t>4</w:t>
    </w:r>
    <w:r>
      <w:rPr>
        <w:b/>
        <w:sz w:val="24"/>
        <w:szCs w:val="24"/>
      </w:rPr>
      <w:fldChar w:fldCharType="end"/>
    </w:r>
    <w:r>
      <w:t xml:space="preserve"> di </w:t>
    </w:r>
    <w:r>
      <w:rPr>
        <w:b/>
        <w:sz w:val="24"/>
        <w:szCs w:val="24"/>
      </w:rPr>
      <w:fldChar w:fldCharType="begin"/>
    </w:r>
    <w:r>
      <w:rPr>
        <w:b/>
      </w:rPr>
      <w:instrText>NUMPAGES</w:instrText>
    </w:r>
    <w:r>
      <w:rPr>
        <w:b/>
        <w:sz w:val="24"/>
        <w:szCs w:val="24"/>
      </w:rPr>
      <w:fldChar w:fldCharType="separate"/>
    </w:r>
    <w:r w:rsidR="00722F61">
      <w:rPr>
        <w:b/>
        <w:noProof/>
      </w:rPr>
      <w:t>6</w:t>
    </w:r>
    <w:r>
      <w:rPr>
        <w:b/>
        <w:sz w:val="24"/>
        <w:szCs w:val="24"/>
      </w:rPr>
      <w:fldChar w:fldCharType="end"/>
    </w:r>
    <w:r>
      <w:rPr>
        <w:vanish/>
        <w:highlight w:val="yellow"/>
      </w:rPr>
      <w:t>&gt;</w:t>
    </w:r>
  </w:p>
  <w:p w:rsidR="001352C9" w:rsidRDefault="001352C9">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105" w:rsidRDefault="00253105">
      <w:r>
        <w:separator/>
      </w:r>
    </w:p>
  </w:footnote>
  <w:footnote w:type="continuationSeparator" w:id="0">
    <w:p w:rsidR="00253105" w:rsidRDefault="002531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2C9" w:rsidRDefault="001352C9">
    <w:pPr>
      <w:pStyle w:val="Intestazion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2C9" w:rsidRDefault="00253105">
    <w:pPr>
      <w:pStyle w:val="Intestazione"/>
    </w:pPr>
    <w:r>
      <w:rPr>
        <w:noProof/>
        <w:lang w:eastAsia="it-IT"/>
      </w:rPr>
      <w:drawing>
        <wp:anchor distT="0" distB="0" distL="114300" distR="114300" simplePos="0" relativeHeight="524288" behindDoc="0" locked="0" layoutInCell="1" allowOverlap="1">
          <wp:simplePos x="0" y="0"/>
          <wp:positionH relativeFrom="margin">
            <wp:posOffset>-347979</wp:posOffset>
          </wp:positionH>
          <wp:positionV relativeFrom="paragraph">
            <wp:posOffset>-144779</wp:posOffset>
          </wp:positionV>
          <wp:extent cx="1112520" cy="274320"/>
          <wp:effectExtent l="0" t="0" r="0" b="0"/>
          <wp:wrapSquare wrapText="bothSides"/>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pic:blipFill>
                <pic:spPr bwMode="auto">
                  <a:xfrm>
                    <a:off x="0" y="0"/>
                    <a:ext cx="1112520" cy="274320"/>
                  </a:xfrm>
                  <a:prstGeom prst="rect">
                    <a:avLst/>
                  </a:prstGeom>
                  <a:noFill/>
                  <a:ln>
                    <a:noFill/>
                  </a:ln>
                </pic:spPr>
              </pic:pic>
            </a:graphicData>
          </a:graphic>
        </wp:anchor>
      </w:drawing>
    </w:r>
    <w:r>
      <w:rPr>
        <w:noProof/>
        <w:lang w:eastAsia="it-IT"/>
      </w:rPr>
      <w:drawing>
        <wp:anchor distT="0" distB="0" distL="114300" distR="114300" simplePos="0" relativeHeight="250609663" behindDoc="1" locked="0" layoutInCell="1" allowOverlap="1">
          <wp:simplePos x="0" y="0"/>
          <wp:positionH relativeFrom="column">
            <wp:posOffset>764540</wp:posOffset>
          </wp:positionH>
          <wp:positionV relativeFrom="paragraph">
            <wp:posOffset>-271779</wp:posOffset>
          </wp:positionV>
          <wp:extent cx="5715000" cy="604520"/>
          <wp:effectExtent l="0" t="0" r="0" b="0"/>
          <wp:wrapNone/>
          <wp:docPr id="2"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pic:blipFill>
                <pic:spPr bwMode="auto">
                  <a:xfrm>
                    <a:off x="0" y="0"/>
                    <a:ext cx="5715000" cy="6045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B67E64"/>
    <w:multiLevelType w:val="hybridMultilevel"/>
    <w:tmpl w:val="50B23860"/>
    <w:lvl w:ilvl="0" w:tplc="0D642D0C">
      <w:start w:val="1"/>
      <w:numFmt w:val="bullet"/>
      <w:lvlText w:val="-"/>
      <w:lvlJc w:val="left"/>
      <w:pPr>
        <w:tabs>
          <w:tab w:val="num" w:pos="720"/>
        </w:tabs>
        <w:ind w:left="720" w:hanging="360"/>
      </w:pPr>
      <w:rPr>
        <w:rFonts w:ascii="Garamond" w:eastAsia="Times New Roman" w:hAnsi="Garamond"/>
      </w:rPr>
    </w:lvl>
    <w:lvl w:ilvl="1" w:tplc="9A1EE5CC">
      <w:start w:val="1"/>
      <w:numFmt w:val="bullet"/>
      <w:lvlText w:val="o"/>
      <w:lvlJc w:val="left"/>
      <w:pPr>
        <w:tabs>
          <w:tab w:val="num" w:pos="1440"/>
        </w:tabs>
        <w:ind w:left="1440" w:hanging="360"/>
      </w:pPr>
      <w:rPr>
        <w:rFonts w:ascii="Courier New" w:hAnsi="Courier New"/>
      </w:rPr>
    </w:lvl>
    <w:lvl w:ilvl="2" w:tplc="73645E3A">
      <w:start w:val="1"/>
      <w:numFmt w:val="bullet"/>
      <w:lvlText w:val=""/>
      <w:lvlJc w:val="left"/>
      <w:pPr>
        <w:tabs>
          <w:tab w:val="num" w:pos="2160"/>
        </w:tabs>
        <w:ind w:left="2160" w:hanging="360"/>
      </w:pPr>
      <w:rPr>
        <w:rFonts w:ascii="Wingdings" w:hAnsi="Wingdings"/>
      </w:rPr>
    </w:lvl>
    <w:lvl w:ilvl="3" w:tplc="63DEDAEC">
      <w:start w:val="1"/>
      <w:numFmt w:val="bullet"/>
      <w:lvlText w:val=""/>
      <w:lvlJc w:val="left"/>
      <w:pPr>
        <w:tabs>
          <w:tab w:val="num" w:pos="2880"/>
        </w:tabs>
        <w:ind w:left="2880" w:hanging="360"/>
      </w:pPr>
      <w:rPr>
        <w:rFonts w:ascii="Symbol" w:hAnsi="Symbol"/>
      </w:rPr>
    </w:lvl>
    <w:lvl w:ilvl="4" w:tplc="12B2A8FA">
      <w:start w:val="1"/>
      <w:numFmt w:val="bullet"/>
      <w:lvlText w:val="o"/>
      <w:lvlJc w:val="left"/>
      <w:pPr>
        <w:tabs>
          <w:tab w:val="num" w:pos="3600"/>
        </w:tabs>
        <w:ind w:left="3600" w:hanging="360"/>
      </w:pPr>
      <w:rPr>
        <w:rFonts w:ascii="Courier New" w:hAnsi="Courier New"/>
      </w:rPr>
    </w:lvl>
    <w:lvl w:ilvl="5" w:tplc="F1A256C2">
      <w:start w:val="1"/>
      <w:numFmt w:val="bullet"/>
      <w:lvlText w:val=""/>
      <w:lvlJc w:val="left"/>
      <w:pPr>
        <w:tabs>
          <w:tab w:val="num" w:pos="4320"/>
        </w:tabs>
        <w:ind w:left="4320" w:hanging="360"/>
      </w:pPr>
      <w:rPr>
        <w:rFonts w:ascii="Wingdings" w:hAnsi="Wingdings"/>
      </w:rPr>
    </w:lvl>
    <w:lvl w:ilvl="6" w:tplc="C3FA0806">
      <w:start w:val="1"/>
      <w:numFmt w:val="bullet"/>
      <w:lvlText w:val=""/>
      <w:lvlJc w:val="left"/>
      <w:pPr>
        <w:tabs>
          <w:tab w:val="num" w:pos="5040"/>
        </w:tabs>
        <w:ind w:left="5040" w:hanging="360"/>
      </w:pPr>
      <w:rPr>
        <w:rFonts w:ascii="Symbol" w:hAnsi="Symbol"/>
      </w:rPr>
    </w:lvl>
    <w:lvl w:ilvl="7" w:tplc="1AD6C37A">
      <w:start w:val="1"/>
      <w:numFmt w:val="bullet"/>
      <w:lvlText w:val="o"/>
      <w:lvlJc w:val="left"/>
      <w:pPr>
        <w:tabs>
          <w:tab w:val="num" w:pos="5760"/>
        </w:tabs>
        <w:ind w:left="5760" w:hanging="360"/>
      </w:pPr>
      <w:rPr>
        <w:rFonts w:ascii="Courier New" w:hAnsi="Courier New"/>
      </w:rPr>
    </w:lvl>
    <w:lvl w:ilvl="8" w:tplc="C478DF7A">
      <w:start w:val="1"/>
      <w:numFmt w:val="bullet"/>
      <w:lvlText w:val=""/>
      <w:lvlJc w:val="left"/>
      <w:pPr>
        <w:tabs>
          <w:tab w:val="num" w:pos="6480"/>
        </w:tabs>
        <w:ind w:left="6480" w:hanging="360"/>
      </w:pPr>
      <w:rPr>
        <w:rFonts w:ascii="Wingdings" w:hAnsi="Wingdings"/>
      </w:rPr>
    </w:lvl>
  </w:abstractNum>
  <w:abstractNum w:abstractNumId="1">
    <w:nsid w:val="536E67A6"/>
    <w:multiLevelType w:val="multilevel"/>
    <w:tmpl w:val="54E694D6"/>
    <w:lvl w:ilvl="0">
      <w:start w:val="19"/>
      <w:numFmt w:val="decimal"/>
      <w:lvlText w:val="%1"/>
      <w:lvlJc w:val="left"/>
      <w:pPr>
        <w:tabs>
          <w:tab w:val="num" w:pos="360"/>
        </w:tabs>
        <w:ind w:left="360" w:hanging="36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59295245"/>
    <w:multiLevelType w:val="hybridMultilevel"/>
    <w:tmpl w:val="F4C4A58A"/>
    <w:lvl w:ilvl="0" w:tplc="4386EA1E">
      <w:start w:val="1"/>
      <w:numFmt w:val="bullet"/>
      <w:lvlText w:val=""/>
      <w:lvlJc w:val="left"/>
      <w:pPr>
        <w:ind w:left="1287" w:hanging="360"/>
      </w:pPr>
      <w:rPr>
        <w:rFonts w:ascii="Symbol" w:hAnsi="Symbol"/>
      </w:rPr>
    </w:lvl>
    <w:lvl w:ilvl="1" w:tplc="1F5081B8">
      <w:start w:val="1"/>
      <w:numFmt w:val="bullet"/>
      <w:lvlText w:val="o"/>
      <w:lvlJc w:val="left"/>
      <w:pPr>
        <w:ind w:left="2007" w:hanging="360"/>
      </w:pPr>
      <w:rPr>
        <w:rFonts w:ascii="Courier New" w:hAnsi="Courier New"/>
      </w:rPr>
    </w:lvl>
    <w:lvl w:ilvl="2" w:tplc="E8328C22">
      <w:start w:val="1"/>
      <w:numFmt w:val="bullet"/>
      <w:lvlText w:val=""/>
      <w:lvlJc w:val="left"/>
      <w:pPr>
        <w:ind w:left="2727" w:hanging="360"/>
      </w:pPr>
      <w:rPr>
        <w:rFonts w:ascii="Wingdings" w:hAnsi="Wingdings"/>
      </w:rPr>
    </w:lvl>
    <w:lvl w:ilvl="3" w:tplc="7BDC1C8C">
      <w:start w:val="1"/>
      <w:numFmt w:val="bullet"/>
      <w:lvlText w:val=""/>
      <w:lvlJc w:val="left"/>
      <w:pPr>
        <w:ind w:left="3447" w:hanging="360"/>
      </w:pPr>
      <w:rPr>
        <w:rFonts w:ascii="Symbol" w:hAnsi="Symbol"/>
      </w:rPr>
    </w:lvl>
    <w:lvl w:ilvl="4" w:tplc="AE7A07C0">
      <w:start w:val="1"/>
      <w:numFmt w:val="bullet"/>
      <w:lvlText w:val="o"/>
      <w:lvlJc w:val="left"/>
      <w:pPr>
        <w:ind w:left="4167" w:hanging="360"/>
      </w:pPr>
      <w:rPr>
        <w:rFonts w:ascii="Courier New" w:hAnsi="Courier New"/>
      </w:rPr>
    </w:lvl>
    <w:lvl w:ilvl="5" w:tplc="9670C374">
      <w:start w:val="1"/>
      <w:numFmt w:val="bullet"/>
      <w:lvlText w:val=""/>
      <w:lvlJc w:val="left"/>
      <w:pPr>
        <w:ind w:left="4887" w:hanging="360"/>
      </w:pPr>
      <w:rPr>
        <w:rFonts w:ascii="Wingdings" w:hAnsi="Wingdings"/>
      </w:rPr>
    </w:lvl>
    <w:lvl w:ilvl="6" w:tplc="B53EA43C">
      <w:start w:val="1"/>
      <w:numFmt w:val="bullet"/>
      <w:lvlText w:val=""/>
      <w:lvlJc w:val="left"/>
      <w:pPr>
        <w:ind w:left="5607" w:hanging="360"/>
      </w:pPr>
      <w:rPr>
        <w:rFonts w:ascii="Symbol" w:hAnsi="Symbol"/>
      </w:rPr>
    </w:lvl>
    <w:lvl w:ilvl="7" w:tplc="392A90A6">
      <w:start w:val="1"/>
      <w:numFmt w:val="bullet"/>
      <w:lvlText w:val="o"/>
      <w:lvlJc w:val="left"/>
      <w:pPr>
        <w:ind w:left="6327" w:hanging="360"/>
      </w:pPr>
      <w:rPr>
        <w:rFonts w:ascii="Courier New" w:hAnsi="Courier New"/>
      </w:rPr>
    </w:lvl>
    <w:lvl w:ilvl="8" w:tplc="A7BC68B6">
      <w:start w:val="1"/>
      <w:numFmt w:val="bullet"/>
      <w:lvlText w:val=""/>
      <w:lvlJc w:val="left"/>
      <w:pPr>
        <w:ind w:left="7047" w:hanging="360"/>
      </w:pPr>
      <w:rPr>
        <w:rFonts w:ascii="Wingdings" w:hAnsi="Wingdings"/>
      </w:rPr>
    </w:lvl>
  </w:abstractNum>
  <w:abstractNum w:abstractNumId="3">
    <w:nsid w:val="6E370830"/>
    <w:multiLevelType w:val="multilevel"/>
    <w:tmpl w:val="4AC4C8C2"/>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numFmt w:val="decimal"/>
      <w:pStyle w:val="Titolo9"/>
      <w:lvlText w:val="%1.%2.%3.%4.%5.%6.%7.%8.%9"/>
      <w:lvlJc w:val="left"/>
      <w:pPr>
        <w:tabs>
          <w:tab w:val="num" w:pos="1584"/>
        </w:tabs>
        <w:ind w:left="1584" w:hanging="1584"/>
      </w:pPr>
    </w:lvl>
  </w:abstractNum>
  <w:abstractNum w:abstractNumId="4">
    <w:nsid w:val="73903EAA"/>
    <w:multiLevelType w:val="multilevel"/>
    <w:tmpl w:val="460EEA46"/>
    <w:lvl w:ilvl="0">
      <w:start w:val="19"/>
      <w:numFmt w:val="decimal"/>
      <w:lvlText w:val="%1"/>
      <w:lvlJc w:val="left"/>
      <w:pPr>
        <w:tabs>
          <w:tab w:val="num" w:pos="675"/>
        </w:tabs>
        <w:ind w:left="675" w:hanging="6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nsid w:val="7460678A"/>
    <w:multiLevelType w:val="hybridMultilevel"/>
    <w:tmpl w:val="E39427E8"/>
    <w:lvl w:ilvl="0" w:tplc="3550B49E">
      <w:start w:val="1"/>
      <w:numFmt w:val="decimal"/>
      <w:lvlText w:val="%1."/>
      <w:lvlJc w:val="left"/>
      <w:pPr>
        <w:ind w:left="720" w:hanging="360"/>
      </w:pPr>
      <w:rPr>
        <w:b/>
        <w:sz w:val="28"/>
        <w:szCs w:val="28"/>
      </w:rPr>
    </w:lvl>
    <w:lvl w:ilvl="1" w:tplc="AFB656BA">
      <w:start w:val="1"/>
      <w:numFmt w:val="lowerLetter"/>
      <w:lvlText w:val="%2."/>
      <w:lvlJc w:val="left"/>
      <w:pPr>
        <w:ind w:left="1440" w:hanging="360"/>
      </w:pPr>
    </w:lvl>
    <w:lvl w:ilvl="2" w:tplc="AFEEDD38">
      <w:start w:val="1"/>
      <w:numFmt w:val="lowerRoman"/>
      <w:lvlText w:val="%3."/>
      <w:lvlJc w:val="right"/>
      <w:pPr>
        <w:ind w:left="2160" w:hanging="180"/>
      </w:pPr>
    </w:lvl>
    <w:lvl w:ilvl="3" w:tplc="2CE46E30">
      <w:start w:val="1"/>
      <w:numFmt w:val="decimal"/>
      <w:lvlText w:val="%4."/>
      <w:lvlJc w:val="left"/>
      <w:pPr>
        <w:ind w:left="2880" w:hanging="360"/>
      </w:pPr>
    </w:lvl>
    <w:lvl w:ilvl="4" w:tplc="A208BDA0">
      <w:start w:val="1"/>
      <w:numFmt w:val="lowerLetter"/>
      <w:lvlText w:val="%5."/>
      <w:lvlJc w:val="left"/>
      <w:pPr>
        <w:ind w:left="3600" w:hanging="360"/>
      </w:pPr>
    </w:lvl>
    <w:lvl w:ilvl="5" w:tplc="2076AC64">
      <w:start w:val="1"/>
      <w:numFmt w:val="lowerRoman"/>
      <w:lvlText w:val="%6."/>
      <w:lvlJc w:val="right"/>
      <w:pPr>
        <w:ind w:left="4320" w:hanging="180"/>
      </w:pPr>
    </w:lvl>
    <w:lvl w:ilvl="6" w:tplc="E618E22A">
      <w:start w:val="1"/>
      <w:numFmt w:val="decimal"/>
      <w:lvlText w:val="%7."/>
      <w:lvlJc w:val="left"/>
      <w:pPr>
        <w:ind w:left="5040" w:hanging="360"/>
      </w:pPr>
    </w:lvl>
    <w:lvl w:ilvl="7" w:tplc="FCE6B6C4">
      <w:start w:val="1"/>
      <w:numFmt w:val="lowerLetter"/>
      <w:lvlText w:val="%8."/>
      <w:lvlJc w:val="left"/>
      <w:pPr>
        <w:ind w:left="5760" w:hanging="360"/>
      </w:pPr>
    </w:lvl>
    <w:lvl w:ilvl="8" w:tplc="EC9E2496">
      <w:start w:val="1"/>
      <w:numFmt w:val="lowerRoman"/>
      <w:lvlText w:val="%9."/>
      <w:lvlJc w:val="right"/>
      <w:pPr>
        <w:ind w:left="6480" w:hanging="180"/>
      </w:pPr>
    </w:lvl>
  </w:abstractNum>
  <w:abstractNum w:abstractNumId="6">
    <w:nsid w:val="7DCF4952"/>
    <w:multiLevelType w:val="hybridMultilevel"/>
    <w:tmpl w:val="23DE3DFA"/>
    <w:lvl w:ilvl="0" w:tplc="0D4C90CE">
      <w:start w:val="1"/>
      <w:numFmt w:val="decimal"/>
      <w:lvlText w:val="%1."/>
      <w:lvlJc w:val="left"/>
      <w:pPr>
        <w:tabs>
          <w:tab w:val="num" w:pos="720"/>
        </w:tabs>
        <w:ind w:left="720" w:hanging="360"/>
      </w:pPr>
    </w:lvl>
    <w:lvl w:ilvl="1" w:tplc="BA2EEEBE">
      <w:start w:val="1"/>
      <w:numFmt w:val="lowerLetter"/>
      <w:lvlText w:val="%2."/>
      <w:lvlJc w:val="left"/>
      <w:pPr>
        <w:tabs>
          <w:tab w:val="num" w:pos="1440"/>
        </w:tabs>
        <w:ind w:left="1440" w:hanging="360"/>
      </w:pPr>
    </w:lvl>
    <w:lvl w:ilvl="2" w:tplc="88743FD4">
      <w:start w:val="1"/>
      <w:numFmt w:val="lowerRoman"/>
      <w:lvlText w:val="%3."/>
      <w:lvlJc w:val="right"/>
      <w:pPr>
        <w:tabs>
          <w:tab w:val="num" w:pos="2160"/>
        </w:tabs>
        <w:ind w:left="2160" w:hanging="180"/>
      </w:pPr>
    </w:lvl>
    <w:lvl w:ilvl="3" w:tplc="34AC0A00">
      <w:start w:val="1"/>
      <w:numFmt w:val="decimal"/>
      <w:lvlText w:val="%4."/>
      <w:lvlJc w:val="left"/>
      <w:pPr>
        <w:tabs>
          <w:tab w:val="num" w:pos="2880"/>
        </w:tabs>
        <w:ind w:left="2880" w:hanging="360"/>
      </w:pPr>
    </w:lvl>
    <w:lvl w:ilvl="4" w:tplc="11F40B8C">
      <w:start w:val="1"/>
      <w:numFmt w:val="lowerLetter"/>
      <w:lvlText w:val="%5."/>
      <w:lvlJc w:val="left"/>
      <w:pPr>
        <w:tabs>
          <w:tab w:val="num" w:pos="3600"/>
        </w:tabs>
        <w:ind w:left="3600" w:hanging="360"/>
      </w:pPr>
    </w:lvl>
    <w:lvl w:ilvl="5" w:tplc="3FD89616">
      <w:start w:val="1"/>
      <w:numFmt w:val="lowerRoman"/>
      <w:lvlText w:val="%6."/>
      <w:lvlJc w:val="right"/>
      <w:pPr>
        <w:tabs>
          <w:tab w:val="num" w:pos="4320"/>
        </w:tabs>
        <w:ind w:left="4320" w:hanging="180"/>
      </w:pPr>
    </w:lvl>
    <w:lvl w:ilvl="6" w:tplc="418606B8">
      <w:start w:val="1"/>
      <w:numFmt w:val="decimal"/>
      <w:lvlText w:val="%7."/>
      <w:lvlJc w:val="left"/>
      <w:pPr>
        <w:tabs>
          <w:tab w:val="num" w:pos="5040"/>
        </w:tabs>
        <w:ind w:left="5040" w:hanging="360"/>
      </w:pPr>
    </w:lvl>
    <w:lvl w:ilvl="7" w:tplc="10587746">
      <w:start w:val="1"/>
      <w:numFmt w:val="lowerLetter"/>
      <w:lvlText w:val="%8."/>
      <w:lvlJc w:val="left"/>
      <w:pPr>
        <w:tabs>
          <w:tab w:val="num" w:pos="5760"/>
        </w:tabs>
        <w:ind w:left="5760" w:hanging="360"/>
      </w:pPr>
    </w:lvl>
    <w:lvl w:ilvl="8" w:tplc="530C5EC2">
      <w:start w:val="1"/>
      <w:numFmt w:val="lowerRoman"/>
      <w:lvlText w:val="%9."/>
      <w:lvlJc w:val="right"/>
      <w:pPr>
        <w:tabs>
          <w:tab w:val="num" w:pos="6480"/>
        </w:tabs>
        <w:ind w:left="6480" w:hanging="180"/>
      </w:pPr>
    </w:lvl>
  </w:abstractNum>
  <w:num w:numId="1">
    <w:abstractNumId w:val="3"/>
  </w:num>
  <w:num w:numId="2">
    <w:abstractNumId w:val="0"/>
  </w:num>
  <w:num w:numId="3">
    <w:abstractNumId w:val="4"/>
  </w:num>
  <w:num w:numId="4">
    <w:abstractNumId w:val="6"/>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efaultTabStop w:val="720"/>
  <w:hyphenationZone w:val="283"/>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2C9"/>
    <w:rsid w:val="001352C9"/>
    <w:rsid w:val="00253105"/>
    <w:rsid w:val="004518EA"/>
    <w:rsid w:val="00722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75937D-D320-4FC2-A9D4-A0889753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Pr>
      <w:lang w:eastAsia="en-GB"/>
    </w:rPr>
  </w:style>
  <w:style w:type="paragraph" w:styleId="Titolo1">
    <w:name w:val="heading 1"/>
    <w:basedOn w:val="Normale"/>
    <w:next w:val="Text1"/>
    <w:link w:val="Titolo1Carattere"/>
    <w:pPr>
      <w:keepNext/>
      <w:numPr>
        <w:numId w:val="1"/>
      </w:numPr>
      <w:spacing w:before="240" w:after="240"/>
      <w:jc w:val="both"/>
      <w:outlineLvl w:val="0"/>
    </w:pPr>
    <w:rPr>
      <w:b/>
      <w:smallCaps/>
      <w:sz w:val="24"/>
    </w:rPr>
  </w:style>
  <w:style w:type="paragraph" w:styleId="Titolo2">
    <w:name w:val="heading 2"/>
    <w:basedOn w:val="Normale"/>
    <w:next w:val="Text2"/>
    <w:link w:val="Titolo2Carattere"/>
    <w:pPr>
      <w:keepNext/>
      <w:numPr>
        <w:ilvl w:val="1"/>
        <w:numId w:val="1"/>
      </w:numPr>
      <w:spacing w:after="240"/>
      <w:jc w:val="both"/>
      <w:outlineLvl w:val="1"/>
    </w:pPr>
    <w:rPr>
      <w:b/>
      <w:sz w:val="24"/>
    </w:rPr>
  </w:style>
  <w:style w:type="paragraph" w:styleId="Titolo3">
    <w:name w:val="heading 3"/>
    <w:basedOn w:val="Normale"/>
    <w:next w:val="Text3"/>
    <w:link w:val="Titolo3Carattere"/>
    <w:pPr>
      <w:keepNext/>
      <w:numPr>
        <w:ilvl w:val="2"/>
        <w:numId w:val="1"/>
      </w:numPr>
      <w:spacing w:after="240"/>
      <w:jc w:val="both"/>
      <w:outlineLvl w:val="2"/>
    </w:pPr>
    <w:rPr>
      <w:i/>
      <w:sz w:val="24"/>
    </w:rPr>
  </w:style>
  <w:style w:type="paragraph" w:styleId="Titolo4">
    <w:name w:val="heading 4"/>
    <w:basedOn w:val="Normale"/>
    <w:next w:val="Text4"/>
    <w:link w:val="Titolo4Carattere"/>
    <w:pPr>
      <w:keepNext/>
      <w:numPr>
        <w:ilvl w:val="3"/>
        <w:numId w:val="1"/>
      </w:numPr>
      <w:spacing w:after="240"/>
      <w:jc w:val="both"/>
      <w:outlineLvl w:val="3"/>
    </w:pPr>
    <w:rPr>
      <w:sz w:val="24"/>
    </w:rPr>
  </w:style>
  <w:style w:type="paragraph" w:styleId="Titolo5">
    <w:name w:val="heading 5"/>
    <w:basedOn w:val="Normale"/>
    <w:next w:val="Normale"/>
    <w:link w:val="Titolo5Carattere"/>
    <w:pPr>
      <w:numPr>
        <w:ilvl w:val="4"/>
        <w:numId w:val="1"/>
      </w:numPr>
      <w:spacing w:before="240" w:after="60"/>
      <w:jc w:val="both"/>
      <w:outlineLvl w:val="4"/>
    </w:pPr>
    <w:rPr>
      <w:rFonts w:ascii="Arial" w:hAnsi="Arial"/>
      <w:sz w:val="22"/>
    </w:rPr>
  </w:style>
  <w:style w:type="paragraph" w:styleId="Titolo6">
    <w:name w:val="heading 6"/>
    <w:basedOn w:val="Normale"/>
    <w:next w:val="Normale"/>
    <w:link w:val="Titolo6Carattere"/>
    <w:pPr>
      <w:numPr>
        <w:ilvl w:val="5"/>
        <w:numId w:val="1"/>
      </w:numPr>
      <w:spacing w:before="240" w:after="60"/>
      <w:jc w:val="both"/>
      <w:outlineLvl w:val="5"/>
    </w:pPr>
    <w:rPr>
      <w:rFonts w:ascii="Arial" w:hAnsi="Arial"/>
      <w:i/>
      <w:sz w:val="22"/>
    </w:rPr>
  </w:style>
  <w:style w:type="paragraph" w:styleId="Titolo7">
    <w:name w:val="heading 7"/>
    <w:basedOn w:val="Normale"/>
    <w:next w:val="Normale"/>
    <w:link w:val="Titolo7Carattere"/>
    <w:pPr>
      <w:numPr>
        <w:ilvl w:val="6"/>
        <w:numId w:val="1"/>
      </w:numPr>
      <w:spacing w:before="240" w:after="60"/>
      <w:jc w:val="both"/>
      <w:outlineLvl w:val="6"/>
    </w:pPr>
    <w:rPr>
      <w:rFonts w:ascii="Arial" w:hAnsi="Arial"/>
    </w:rPr>
  </w:style>
  <w:style w:type="paragraph" w:styleId="Titolo8">
    <w:name w:val="heading 8"/>
    <w:basedOn w:val="Normale"/>
    <w:next w:val="Normale"/>
    <w:link w:val="Titolo8Carattere"/>
    <w:pPr>
      <w:numPr>
        <w:ilvl w:val="7"/>
        <w:numId w:val="1"/>
      </w:numPr>
      <w:spacing w:before="240" w:after="60"/>
      <w:jc w:val="both"/>
      <w:outlineLvl w:val="7"/>
    </w:pPr>
    <w:rPr>
      <w:rFonts w:ascii="Arial" w:hAnsi="Arial"/>
      <w:i/>
    </w:rPr>
  </w:style>
  <w:style w:type="paragraph" w:styleId="Titolo9">
    <w:name w:val="heading 9"/>
    <w:basedOn w:val="Normale"/>
    <w:next w:val="Normale"/>
    <w:link w:val="Titolo9Carattere"/>
    <w:pPr>
      <w:numPr>
        <w:ilvl w:val="8"/>
        <w:numId w:val="1"/>
      </w:numPr>
      <w:spacing w:before="240" w:after="60"/>
      <w:jc w:val="both"/>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Arial" w:eastAsia="Arial" w:hAnsi="Arial" w:cs="Arial"/>
      <w:sz w:val="40"/>
      <w:szCs w:val="40"/>
    </w:rPr>
  </w:style>
  <w:style w:type="character" w:customStyle="1" w:styleId="Titolo2Carattere">
    <w:name w:val="Titolo 2 Carattere"/>
    <w:link w:val="Titolo2"/>
    <w:uiPriority w:val="9"/>
    <w:rPr>
      <w:rFonts w:ascii="Arial" w:eastAsia="Arial" w:hAnsi="Arial" w:cs="Arial"/>
      <w:sz w:val="34"/>
    </w:rPr>
  </w:style>
  <w:style w:type="character" w:customStyle="1" w:styleId="Titolo3Carattere">
    <w:name w:val="Titolo 3 Carattere"/>
    <w:link w:val="Titolo3"/>
    <w:uiPriority w:val="9"/>
    <w:rPr>
      <w:rFonts w:ascii="Arial" w:eastAsia="Arial" w:hAnsi="Arial" w:cs="Arial"/>
      <w:sz w:val="30"/>
      <w:szCs w:val="30"/>
    </w:rPr>
  </w:style>
  <w:style w:type="character" w:customStyle="1" w:styleId="Titolo4Carattere">
    <w:name w:val="Titolo 4 Carattere"/>
    <w:link w:val="Titolo4"/>
    <w:uiPriority w:val="9"/>
    <w:rPr>
      <w:rFonts w:ascii="Arial" w:eastAsia="Arial" w:hAnsi="Arial" w:cs="Arial"/>
      <w:b/>
      <w:bCs/>
      <w:sz w:val="26"/>
      <w:szCs w:val="26"/>
    </w:rPr>
  </w:style>
  <w:style w:type="character" w:customStyle="1" w:styleId="Titolo5Carattere">
    <w:name w:val="Titolo 5 Carattere"/>
    <w:link w:val="Titolo5"/>
    <w:uiPriority w:val="9"/>
    <w:rPr>
      <w:rFonts w:ascii="Arial" w:eastAsia="Arial" w:hAnsi="Arial" w:cs="Arial"/>
      <w:b/>
      <w:bCs/>
      <w:sz w:val="24"/>
      <w:szCs w:val="24"/>
    </w:rPr>
  </w:style>
  <w:style w:type="character" w:customStyle="1" w:styleId="Titolo6Carattere">
    <w:name w:val="Titolo 6 Carattere"/>
    <w:link w:val="Titolo6"/>
    <w:uiPriority w:val="9"/>
    <w:rPr>
      <w:rFonts w:ascii="Arial" w:eastAsia="Arial" w:hAnsi="Arial" w:cs="Arial"/>
      <w:b/>
      <w:bCs/>
      <w:sz w:val="22"/>
      <w:szCs w:val="22"/>
    </w:rPr>
  </w:style>
  <w:style w:type="character" w:customStyle="1" w:styleId="Titolo7Carattere">
    <w:name w:val="Titolo 7 Carattere"/>
    <w:link w:val="Titolo7"/>
    <w:uiPriority w:val="9"/>
    <w:rPr>
      <w:rFonts w:ascii="Arial" w:eastAsia="Arial" w:hAnsi="Arial" w:cs="Arial"/>
      <w:b/>
      <w:bCs/>
      <w:i/>
      <w:iCs/>
      <w:sz w:val="22"/>
      <w:szCs w:val="22"/>
    </w:rPr>
  </w:style>
  <w:style w:type="character" w:customStyle="1" w:styleId="Titolo8Carattere">
    <w:name w:val="Titolo 8 Carattere"/>
    <w:link w:val="Titolo8"/>
    <w:uiPriority w:val="9"/>
    <w:rPr>
      <w:rFonts w:ascii="Arial" w:eastAsia="Arial" w:hAnsi="Arial" w:cs="Arial"/>
      <w:i/>
      <w:iCs/>
      <w:sz w:val="22"/>
      <w:szCs w:val="22"/>
    </w:rPr>
  </w:style>
  <w:style w:type="character" w:customStyle="1" w:styleId="Titolo9Carattere">
    <w:name w:val="Titolo 9 Carattere"/>
    <w:link w:val="Titolo9"/>
    <w:uiPriority w:val="9"/>
    <w:rPr>
      <w:rFonts w:ascii="Arial" w:eastAsia="Arial" w:hAnsi="Arial" w:cs="Arial"/>
      <w:i/>
      <w:iCs/>
      <w:sz w:val="21"/>
      <w:szCs w:val="21"/>
    </w:rPr>
  </w:style>
  <w:style w:type="paragraph" w:styleId="Paragrafoelenco">
    <w:name w:val="List Paragraph"/>
    <w:basedOn w:val="Normale"/>
    <w:pPr>
      <w:spacing w:before="120" w:after="120"/>
      <w:ind w:left="720"/>
      <w:contextualSpacing/>
    </w:pPr>
    <w:rPr>
      <w:rFonts w:ascii="Arial Narrow" w:eastAsia="MS Mincho" w:hAnsi="Arial Narrow"/>
      <w:sz w:val="22"/>
      <w:szCs w:val="24"/>
      <w:lang w:val="en-GB" w:eastAsia="ja-JP"/>
    </w:rPr>
  </w:style>
  <w:style w:type="paragraph" w:styleId="Nessunaspaziatura">
    <w:name w:val="No Spacing"/>
    <w:uiPriority w:val="1"/>
    <w:qFormat/>
  </w:style>
  <w:style w:type="paragraph" w:styleId="Titolo">
    <w:name w:val="Title"/>
    <w:basedOn w:val="Normale"/>
    <w:link w:val="TitoloCarattere"/>
    <w:pPr>
      <w:tabs>
        <w:tab w:val="left" w:pos="-1440"/>
        <w:tab w:val="left" w:pos="-720"/>
        <w:tab w:val="left" w:pos="828"/>
        <w:tab w:val="left" w:pos="1044"/>
        <w:tab w:val="left" w:pos="1260"/>
        <w:tab w:val="left" w:pos="1476"/>
        <w:tab w:val="left" w:pos="1692"/>
        <w:tab w:val="left" w:pos="2160"/>
      </w:tabs>
      <w:jc w:val="center"/>
    </w:pPr>
    <w:rPr>
      <w:b/>
      <w:sz w:val="22"/>
    </w:rPr>
  </w:style>
  <w:style w:type="character" w:customStyle="1" w:styleId="TitoloCarattere">
    <w:name w:val="Titolo Carattere"/>
    <w:link w:val="Titolo"/>
    <w:uiPriority w:val="10"/>
    <w:rPr>
      <w:sz w:val="48"/>
      <w:szCs w:val="48"/>
    </w:rPr>
  </w:style>
  <w:style w:type="paragraph" w:styleId="Sottotitolo">
    <w:name w:val="Subtitle"/>
    <w:basedOn w:val="Normale"/>
    <w:link w:val="SottotitoloCarattere"/>
    <w:pPr>
      <w:tabs>
        <w:tab w:val="left" w:pos="-1440"/>
        <w:tab w:val="left" w:pos="-720"/>
        <w:tab w:val="left" w:pos="828"/>
        <w:tab w:val="left" w:pos="1044"/>
        <w:tab w:val="left" w:pos="1260"/>
        <w:tab w:val="left" w:pos="1476"/>
        <w:tab w:val="left" w:pos="1692"/>
        <w:tab w:val="left" w:pos="2160"/>
      </w:tabs>
      <w:jc w:val="center"/>
    </w:pPr>
    <w:rPr>
      <w:b/>
      <w:sz w:val="22"/>
    </w:rPr>
  </w:style>
  <w:style w:type="character" w:customStyle="1" w:styleId="SottotitoloCarattere">
    <w:name w:val="Sottotitolo Carattere"/>
    <w:link w:val="Sottotitolo"/>
    <w:uiPriority w:val="11"/>
    <w:rPr>
      <w:sz w:val="24"/>
      <w:szCs w:val="24"/>
    </w:rPr>
  </w:style>
  <w:style w:type="paragraph" w:styleId="Citazione">
    <w:name w:val="Quote"/>
    <w:basedOn w:val="Normale"/>
    <w:next w:val="Normale"/>
    <w:link w:val="CitazioneCarattere"/>
    <w:uiPriority w:val="29"/>
    <w:qFormat/>
    <w:pPr>
      <w:ind w:left="720" w:right="720"/>
    </w:pPr>
    <w:rPr>
      <w:i/>
    </w:rPr>
  </w:style>
  <w:style w:type="character" w:customStyle="1" w:styleId="CitazioneCarattere">
    <w:name w:val="Citazione Carattere"/>
    <w:link w:val="Citazione"/>
    <w:uiPriority w:val="29"/>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zioneintensaCarattere">
    <w:name w:val="Citazione intensa Carattere"/>
    <w:link w:val="Citazioneintensa"/>
    <w:uiPriority w:val="30"/>
    <w:rPr>
      <w:i/>
    </w:rPr>
  </w:style>
  <w:style w:type="paragraph" w:styleId="Intestazione">
    <w:name w:val="header"/>
    <w:basedOn w:val="Normale"/>
    <w:link w:val="IntestazioneCarattere"/>
    <w:pPr>
      <w:tabs>
        <w:tab w:val="center" w:pos="4153"/>
        <w:tab w:val="right" w:pos="8306"/>
      </w:tabs>
      <w:spacing w:after="240"/>
      <w:jc w:val="both"/>
    </w:pPr>
    <w:rPr>
      <w:sz w:val="24"/>
    </w:rPr>
  </w:style>
  <w:style w:type="character" w:customStyle="1" w:styleId="HeaderChar">
    <w:name w:val="Header Char"/>
    <w:uiPriority w:val="99"/>
  </w:style>
  <w:style w:type="paragraph" w:styleId="Pidipagina">
    <w:name w:val="footer"/>
    <w:basedOn w:val="Normale"/>
    <w:link w:val="PidipaginaCarattere"/>
    <w:pPr>
      <w:tabs>
        <w:tab w:val="center" w:pos="4153"/>
        <w:tab w:val="right" w:pos="8306"/>
      </w:tabs>
    </w:pPr>
  </w:style>
  <w:style w:type="character" w:customStyle="1" w:styleId="FooterChar">
    <w:name w:val="Footer Char"/>
    <w:uiPriority w:val="99"/>
  </w:style>
  <w:style w:type="paragraph" w:styleId="Didascalia">
    <w:name w:val="caption"/>
    <w:basedOn w:val="Normale"/>
    <w:next w:val="Normale"/>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Grigliatabella">
    <w:name w:val="Table Grid"/>
    <w:basedOn w:val="Tabellanormale"/>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ellasemplic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gliatab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gliatab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gliatab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lagriglia5scura">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lagriglia6acolori">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lagriglia7acolori">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aelenco1chiara">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Elencotab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Elencotab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Elencotab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aelenco5scura">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aelenco6acolori">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aelenco7acolori">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it-IT"/>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it-IT"/>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it-IT"/>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it-IT"/>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it-IT"/>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it-IT"/>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it-IT"/>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it-IT"/>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it-IT"/>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it-IT"/>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it-IT"/>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it-IT"/>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it-IT"/>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it-IT"/>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Collegamentoipertestuale">
    <w:name w:val="Hyperlink"/>
    <w:rPr>
      <w:color w:val="0000FF"/>
      <w:u w:val="single"/>
    </w:rPr>
  </w:style>
  <w:style w:type="paragraph" w:styleId="Testonotaapidipagina">
    <w:name w:val="footnote text"/>
    <w:basedOn w:val="Normale"/>
    <w:link w:val="TestonotaapidipaginaCarattere"/>
    <w:semiHidden/>
    <w:pPr>
      <w:spacing w:after="240"/>
      <w:ind w:left="357" w:hanging="357"/>
      <w:jc w:val="both"/>
    </w:pPr>
  </w:style>
  <w:style w:type="character" w:customStyle="1" w:styleId="TestonotaapidipaginaCarattere">
    <w:name w:val="Testo nota a piè di pagina Carattere"/>
    <w:link w:val="Testonotaapidipagina"/>
    <w:uiPriority w:val="99"/>
    <w:rPr>
      <w:sz w:val="18"/>
    </w:rPr>
  </w:style>
  <w:style w:type="character" w:styleId="Rimandonotaapidipagina">
    <w:name w:val="footnote reference"/>
    <w:semiHidden/>
  </w:style>
  <w:style w:type="paragraph" w:styleId="Testonotadichiusura">
    <w:name w:val="endnote text"/>
    <w:basedOn w:val="Normale"/>
    <w:link w:val="TestonotadichiusuraCarattere"/>
    <w:uiPriority w:val="99"/>
    <w:semiHidden/>
    <w:unhideWhenUsed/>
  </w:style>
  <w:style w:type="character" w:customStyle="1" w:styleId="TestonotadichiusuraCarattere">
    <w:name w:val="Testo nota di chiusura Carattere"/>
    <w:link w:val="Testonotadichiusura"/>
    <w:uiPriority w:val="99"/>
    <w:rPr>
      <w:sz w:val="20"/>
    </w:rPr>
  </w:style>
  <w:style w:type="character" w:styleId="Rimandonotadichiusura">
    <w:name w:val="endnote reference"/>
    <w:uiPriority w:val="99"/>
    <w:semiHidden/>
    <w:unhideWhenUsed/>
    <w:rPr>
      <w:vertAlign w:val="superscript"/>
    </w:rPr>
  </w:style>
  <w:style w:type="paragraph" w:styleId="Sommario1">
    <w:name w:val="toc 1"/>
    <w:basedOn w:val="Normale"/>
    <w:next w:val="Normale"/>
    <w:uiPriority w:val="39"/>
    <w:unhideWhenUsed/>
    <w:pPr>
      <w:spacing w:after="57"/>
    </w:pPr>
  </w:style>
  <w:style w:type="paragraph" w:styleId="Sommario2">
    <w:name w:val="toc 2"/>
    <w:basedOn w:val="Normale"/>
    <w:next w:val="Normale"/>
    <w:uiPriority w:val="39"/>
    <w:unhideWhenUsed/>
    <w:pPr>
      <w:spacing w:after="57"/>
      <w:ind w:left="283"/>
    </w:pPr>
  </w:style>
  <w:style w:type="paragraph" w:styleId="Sommario3">
    <w:name w:val="toc 3"/>
    <w:basedOn w:val="Normale"/>
    <w:next w:val="Normale"/>
    <w:uiPriority w:val="39"/>
    <w:unhideWhenUsed/>
    <w:pPr>
      <w:spacing w:after="57"/>
      <w:ind w:left="567"/>
    </w:p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Titolosommario">
    <w:name w:val="TOC Heading"/>
    <w:uiPriority w:val="39"/>
    <w:unhideWhenUsed/>
  </w:style>
  <w:style w:type="paragraph" w:styleId="Indicedellefigure">
    <w:name w:val="table of figures"/>
    <w:basedOn w:val="Normale"/>
    <w:next w:val="Normale"/>
    <w:uiPriority w:val="99"/>
    <w:unhideWhenUsed/>
  </w:style>
  <w:style w:type="paragraph" w:customStyle="1" w:styleId="Text1">
    <w:name w:val="Text 1"/>
    <w:basedOn w:val="Normale"/>
    <w:pPr>
      <w:spacing w:after="240"/>
      <w:ind w:left="483"/>
      <w:jc w:val="both"/>
    </w:pPr>
    <w:rPr>
      <w:sz w:val="24"/>
    </w:rPr>
  </w:style>
  <w:style w:type="paragraph" w:customStyle="1" w:styleId="Text2">
    <w:name w:val="Text 2"/>
    <w:basedOn w:val="Normale"/>
    <w:pPr>
      <w:tabs>
        <w:tab w:val="left" w:pos="2161"/>
      </w:tabs>
      <w:spacing w:after="240"/>
      <w:ind w:left="1077"/>
      <w:jc w:val="both"/>
    </w:pPr>
    <w:rPr>
      <w:sz w:val="24"/>
    </w:rPr>
  </w:style>
  <w:style w:type="paragraph" w:customStyle="1" w:styleId="Text3">
    <w:name w:val="Text 3"/>
    <w:basedOn w:val="Normale"/>
    <w:pPr>
      <w:tabs>
        <w:tab w:val="left" w:pos="2302"/>
      </w:tabs>
      <w:spacing w:after="240"/>
      <w:ind w:left="1917"/>
      <w:jc w:val="both"/>
    </w:pPr>
    <w:rPr>
      <w:sz w:val="24"/>
    </w:rPr>
  </w:style>
  <w:style w:type="paragraph" w:customStyle="1" w:styleId="Text4">
    <w:name w:val="Text 4"/>
    <w:basedOn w:val="Normale"/>
    <w:pPr>
      <w:spacing w:after="240"/>
      <w:ind w:left="2880"/>
      <w:jc w:val="both"/>
    </w:pPr>
    <w:rPr>
      <w:sz w:val="24"/>
    </w:rPr>
  </w:style>
  <w:style w:type="paragraph" w:customStyle="1" w:styleId="Corpodeltesto">
    <w:name w:val="Corpo del testo"/>
    <w:basedOn w:val="Normale"/>
    <w:pPr>
      <w:jc w:val="both"/>
    </w:pPr>
    <w:rPr>
      <w:sz w:val="24"/>
    </w:rPr>
  </w:style>
  <w:style w:type="character" w:styleId="Numeropagina">
    <w:name w:val="page number"/>
  </w:style>
  <w:style w:type="paragraph" w:customStyle="1" w:styleId="Blockquote">
    <w:name w:val="Blockquote"/>
    <w:basedOn w:val="Normale"/>
    <w:pPr>
      <w:spacing w:before="100" w:after="100"/>
      <w:ind w:left="360" w:right="360"/>
    </w:pPr>
    <w:rPr>
      <w:sz w:val="24"/>
      <w:lang w:val="fr-BE"/>
    </w:rPr>
  </w:style>
  <w:style w:type="character" w:styleId="Enfasicorsivo">
    <w:name w:val="Emphasis"/>
    <w:rPr>
      <w:i/>
    </w:rPr>
  </w:style>
  <w:style w:type="character" w:styleId="Enfasigrassetto">
    <w:name w:val="Strong"/>
    <w:rPr>
      <w:b/>
    </w:rPr>
  </w:style>
  <w:style w:type="paragraph" w:customStyle="1" w:styleId="ZCom">
    <w:name w:val="Z_Com"/>
    <w:basedOn w:val="Normale"/>
    <w:next w:val="Normale"/>
    <w:pPr>
      <w:widowControl w:val="0"/>
      <w:ind w:right="85"/>
      <w:jc w:val="both"/>
    </w:pPr>
    <w:rPr>
      <w:rFonts w:ascii="Arial" w:hAnsi="Arial"/>
      <w:sz w:val="24"/>
      <w:lang w:val="en-GB"/>
    </w:rPr>
  </w:style>
  <w:style w:type="paragraph" w:styleId="Mappadocumento">
    <w:name w:val="Document Map"/>
    <w:basedOn w:val="Normale"/>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color w:val="008000"/>
    </w:rPr>
  </w:style>
  <w:style w:type="character" w:customStyle="1" w:styleId="tw4winJump">
    <w:name w:val="tw4winJump"/>
    <w:rPr>
      <w:color w:val="008080"/>
    </w:rPr>
  </w:style>
  <w:style w:type="character" w:customStyle="1" w:styleId="tw4winExternal">
    <w:name w:val="tw4winExternal"/>
    <w:rPr>
      <w:color w:val="808080"/>
    </w:rPr>
  </w:style>
  <w:style w:type="character" w:customStyle="1" w:styleId="tw4winInternal">
    <w:name w:val="tw4winInternal"/>
    <w:rPr>
      <w:color w:val="FF0000"/>
    </w:rPr>
  </w:style>
  <w:style w:type="character" w:customStyle="1" w:styleId="DONOTTRANSLATE">
    <w:name w:val="DO_NOT_TRANSLATE"/>
    <w:rPr>
      <w:color w:val="800000"/>
    </w:rPr>
  </w:style>
  <w:style w:type="paragraph" w:styleId="Testofumetto">
    <w:name w:val="Balloon Text"/>
    <w:basedOn w:val="Normale"/>
    <w:semiHidden/>
    <w:rPr>
      <w:rFonts w:ascii="Tahoma" w:hAnsi="Tahoma"/>
      <w:sz w:val="16"/>
      <w:szCs w:val="16"/>
    </w:rPr>
  </w:style>
  <w:style w:type="character" w:customStyle="1" w:styleId="PidipaginaCarattere">
    <w:name w:val="Piè di pagina Carattere"/>
    <w:link w:val="Pidipagina"/>
    <w:rPr>
      <w:lang w:val="fr-FR" w:eastAsia="en-GB"/>
    </w:rPr>
  </w:style>
  <w:style w:type="character" w:customStyle="1" w:styleId="hps">
    <w:name w:val="hps"/>
  </w:style>
  <w:style w:type="character" w:customStyle="1" w:styleId="atn">
    <w:name w:val="atn"/>
  </w:style>
  <w:style w:type="paragraph" w:customStyle="1" w:styleId="Style1">
    <w:name w:val="Style1"/>
    <w:basedOn w:val="Normale"/>
    <w:link w:val="Style1Char"/>
    <w:pPr>
      <w:spacing w:before="120" w:after="120"/>
    </w:pPr>
    <w:rPr>
      <w:rFonts w:ascii="Arial Narrow" w:eastAsia="MS Mincho" w:hAnsi="Arial Narrow"/>
      <w:color w:val="000000"/>
      <w:sz w:val="22"/>
      <w:szCs w:val="22"/>
      <w:lang w:val="en-GB" w:eastAsia="ja-JP"/>
    </w:rPr>
  </w:style>
  <w:style w:type="character" w:customStyle="1" w:styleId="Style1Char">
    <w:name w:val="Style1 Char"/>
    <w:link w:val="Style1"/>
    <w:rPr>
      <w:rFonts w:ascii="Arial Narrow" w:eastAsia="MS Mincho" w:hAnsi="Arial Narrow"/>
      <w:color w:val="000000"/>
      <w:sz w:val="22"/>
      <w:szCs w:val="22"/>
      <w:lang w:val="en-GB" w:eastAsia="ja-JP"/>
    </w:rPr>
  </w:style>
  <w:style w:type="character" w:customStyle="1" w:styleId="Menzionenonrisolta">
    <w:name w:val="Menzione non risolta"/>
    <w:semiHidden/>
    <w:rPr>
      <w:color w:val="605E5C"/>
      <w:shd w:val="clear" w:color="auto" w:fill="E1DFDD"/>
    </w:rPr>
  </w:style>
  <w:style w:type="character" w:styleId="Collegamentovisitato">
    <w:name w:val="FollowedHyperlink"/>
    <w:semiHidden/>
    <w:rPr>
      <w:color w:val="954F72"/>
      <w:u w:val="single"/>
    </w:rPr>
  </w:style>
  <w:style w:type="character" w:customStyle="1" w:styleId="IntestazioneCarattere">
    <w:name w:val="Intestazione Carattere"/>
    <w:link w:val="Intestazione"/>
    <w:rPr>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gate.ec.europa.eu/erasmus-esc/index/privacy-stat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grh01000r@pec.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2676</Words>
  <Characters>15256</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ERASMUS</dc:creator>
  <cp:lastModifiedBy>ERASMUS</cp:lastModifiedBy>
  <cp:revision>2</cp:revision>
  <dcterms:created xsi:type="dcterms:W3CDTF">2026-10-27T07:38:00Z</dcterms:created>
  <dcterms:modified xsi:type="dcterms:W3CDTF">2026-10-27T07:38:00Z</dcterms:modified>
</cp:coreProperties>
</file>